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5B55B5">
      <w:pPr>
        <w:ind w:firstLine="1320" w:firstLineChars="300"/>
        <w:jc w:val="both"/>
        <w:rPr>
          <w:rFonts w:hint="eastAsia" w:ascii="方正小标宋简体" w:hAnsi="方正小标宋简体" w:eastAsia="方正小标宋简体" w:cs="方正小标宋简体"/>
          <w:color w:val="231F20"/>
          <w:sz w:val="44"/>
          <w:szCs w:val="44"/>
        </w:rPr>
      </w:pPr>
      <w:r>
        <w:rPr>
          <w:rFonts w:hint="eastAsia" w:ascii="方正小标宋简体" w:hAnsi="方正小标宋简体" w:eastAsia="方正小标宋简体" w:cs="方正小标宋简体"/>
          <w:color w:val="231F20"/>
          <w:sz w:val="44"/>
          <w:szCs w:val="44"/>
          <w:lang w:eastAsia="zh-CN"/>
        </w:rPr>
        <w:t>第九讲</w:t>
      </w:r>
      <w:r>
        <w:rPr>
          <w:rFonts w:hint="eastAsia" w:ascii="方正小标宋简体" w:hAnsi="方正小标宋简体" w:eastAsia="方正小标宋简体" w:cs="方正小标宋简体"/>
          <w:color w:val="231F20"/>
          <w:sz w:val="44"/>
          <w:szCs w:val="44"/>
          <w:lang w:val="en-US" w:eastAsia="zh-CN"/>
        </w:rPr>
        <w:t xml:space="preserve">  </w:t>
      </w:r>
      <w:r>
        <w:rPr>
          <w:rFonts w:hint="eastAsia" w:ascii="方正小标宋简体" w:hAnsi="方正小标宋简体" w:eastAsia="方正小标宋简体" w:cs="方正小标宋简体"/>
          <w:color w:val="231F20"/>
          <w:sz w:val="44"/>
          <w:szCs w:val="44"/>
        </w:rPr>
        <w:t>片形吸虫与片形吸虫病</w:t>
      </w:r>
    </w:p>
    <w:p w14:paraId="306AD34E">
      <w:pPr>
        <w:keepNext w:val="0"/>
        <w:keepLines w:val="0"/>
        <w:pageBreakBefore w:val="0"/>
        <w:kinsoku/>
        <w:wordWrap/>
        <w:overflowPunct w:val="0"/>
        <w:topLinePunct w:val="0"/>
        <w:autoSpaceDE/>
        <w:autoSpaceDN/>
        <w:bidi w:val="0"/>
        <w:adjustRightInd/>
        <w:snapToGrid/>
        <w:spacing w:line="590" w:lineRule="exact"/>
        <w:ind w:firstLine="1920" w:firstLineChars="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福建省疾病预防控制中心</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江典伟</w:t>
      </w:r>
    </w:p>
    <w:p w14:paraId="5D3575D4">
      <w:pPr>
        <w:keepNext w:val="0"/>
        <w:keepLines w:val="0"/>
        <w:pageBreakBefore w:val="0"/>
        <w:kinsoku/>
        <w:wordWrap/>
        <w:topLinePunct w:val="0"/>
        <w:autoSpaceDE/>
        <w:autoSpaceDN/>
        <w:bidi w:val="0"/>
        <w:adjustRightInd/>
        <w:snapToGrid/>
        <w:spacing w:line="590" w:lineRule="exact"/>
        <w:jc w:val="both"/>
        <w:textAlignment w:val="auto"/>
        <w:rPr>
          <w:rFonts w:hint="eastAsia" w:ascii="仿宋_GB2312" w:hAnsi="仿宋_GB2312" w:eastAsia="仿宋_GB2312" w:cs="仿宋_GB2312"/>
          <w:color w:val="231F20"/>
          <w:sz w:val="32"/>
          <w:szCs w:val="32"/>
        </w:rPr>
      </w:pPr>
    </w:p>
    <w:p w14:paraId="2C590629">
      <w:pPr>
        <w:keepNext w:val="0"/>
        <w:keepLines w:val="0"/>
        <w:pageBreakBefore w:val="0"/>
        <w:kinsoku/>
        <w:wordWrap/>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color w:val="231F20"/>
          <w:sz w:val="32"/>
          <w:szCs w:val="32"/>
        </w:rPr>
      </w:pPr>
      <w:r>
        <w:rPr>
          <w:rFonts w:hint="eastAsia" w:ascii="仿宋_GB2312" w:hAnsi="仿宋_GB2312" w:eastAsia="仿宋_GB2312" w:cs="仿宋_GB2312"/>
          <w:color w:val="231F20"/>
          <w:sz w:val="32"/>
          <w:szCs w:val="32"/>
        </w:rPr>
        <w:t>片形吸虫是寄生于哺乳动物的雌雄同体吸虫，虫体硕大呈片状，腹吸盘显著肉眼可见。其生活史需经历虫卵、毛蚴、胞蚴、雷蚴、尾蚴及囊蚴等阶段，中间宿主为淡水螺类，人类通过摄入含囊蚴的水生植物感染。包含布氏姜片吸虫、肝片形吸虫和巨片形吸虫。</w:t>
      </w:r>
    </w:p>
    <w:p w14:paraId="3D9325B8">
      <w:pPr>
        <w:keepNext w:val="0"/>
        <w:keepLines w:val="0"/>
        <w:pageBreakBefore w:val="0"/>
        <w:kinsoku/>
        <w:wordWrap/>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color w:val="231F20"/>
          <w:sz w:val="32"/>
          <w:szCs w:val="32"/>
        </w:rPr>
      </w:pPr>
      <w:r>
        <w:rPr>
          <w:rFonts w:hint="eastAsia" w:ascii="仿宋_GB2312" w:hAnsi="仿宋_GB2312" w:eastAsia="仿宋_GB2312" w:cs="仿宋_GB2312"/>
          <w:color w:val="231F20"/>
          <w:sz w:val="32"/>
          <w:szCs w:val="32"/>
        </w:rPr>
        <w:t>片形吸虫病是由片形吸虫引起的一种食源性寄生虫病。人主要通过食生或半生含</w:t>
      </w:r>
      <w:bookmarkStart w:id="0" w:name="OLE_LINK2"/>
      <w:bookmarkStart w:id="1" w:name="OLE_LINK3"/>
      <w:r>
        <w:rPr>
          <w:rFonts w:hint="eastAsia" w:ascii="仿宋_GB2312" w:hAnsi="仿宋_GB2312" w:eastAsia="仿宋_GB2312" w:cs="仿宋_GB2312"/>
          <w:color w:val="231F20"/>
          <w:sz w:val="32"/>
          <w:szCs w:val="32"/>
        </w:rPr>
        <w:t>片形吸虫囊蚴</w:t>
      </w:r>
      <w:bookmarkEnd w:id="0"/>
      <w:bookmarkEnd w:id="1"/>
      <w:r>
        <w:rPr>
          <w:rFonts w:hint="eastAsia" w:ascii="仿宋_GB2312" w:hAnsi="仿宋_GB2312" w:eastAsia="仿宋_GB2312" w:cs="仿宋_GB2312"/>
          <w:color w:val="231F20"/>
          <w:sz w:val="32"/>
          <w:szCs w:val="32"/>
        </w:rPr>
        <w:t>的水生植物如菱角、茭白、藕片、荸荠，或直接饮用片形吸虫囊蚴污染的生水而引起片形吸虫病。人体因所感染不同种属片形吸虫表现出的病症略有不同。</w:t>
      </w:r>
    </w:p>
    <w:p w14:paraId="58EA808F">
      <w:pPr>
        <w:keepNext w:val="0"/>
        <w:keepLines w:val="0"/>
        <w:pageBreakBefore w:val="0"/>
        <w:kinsoku/>
        <w:wordWrap/>
        <w:topLinePunct w:val="0"/>
        <w:autoSpaceDE/>
        <w:autoSpaceDN/>
        <w:bidi w:val="0"/>
        <w:adjustRightInd/>
        <w:snapToGrid/>
        <w:spacing w:line="590" w:lineRule="exact"/>
        <w:jc w:val="both"/>
        <w:textAlignment w:val="auto"/>
        <w:rPr>
          <w:rFonts w:hint="eastAsia" w:ascii="仿宋_GB2312" w:hAnsi="仿宋_GB2312" w:eastAsia="仿宋_GB2312" w:cs="仿宋_GB2312"/>
          <w:b/>
          <w:bCs/>
          <w:color w:val="231F20"/>
          <w:sz w:val="32"/>
          <w:szCs w:val="32"/>
        </w:rPr>
      </w:pPr>
      <w:bookmarkStart w:id="2" w:name="OLE_LINK10"/>
      <w:bookmarkStart w:id="3" w:name="OLE_LINK7"/>
      <w:r>
        <w:rPr>
          <w:rFonts w:hint="eastAsia" w:ascii="仿宋_GB2312" w:hAnsi="仿宋_GB2312" w:eastAsia="仿宋_GB2312" w:cs="仿宋_GB2312"/>
          <w:b/>
          <w:bCs/>
          <w:color w:val="231F20"/>
          <w:sz w:val="32"/>
          <w:szCs w:val="32"/>
        </w:rPr>
        <w:t>一、形态特征与生活史</w:t>
      </w:r>
    </w:p>
    <w:bookmarkEnd w:id="2"/>
    <w:bookmarkEnd w:id="3"/>
    <w:p w14:paraId="0096743F">
      <w:pPr>
        <w:keepNext w:val="0"/>
        <w:keepLines w:val="0"/>
        <w:pageBreakBefore w:val="0"/>
        <w:kinsoku/>
        <w:wordWrap/>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color w:val="231F20"/>
          <w:sz w:val="32"/>
          <w:szCs w:val="32"/>
        </w:rPr>
      </w:pPr>
      <w:r>
        <w:rPr>
          <w:rFonts w:hint="eastAsia" w:ascii="仿宋_GB2312" w:hAnsi="仿宋_GB2312" w:eastAsia="仿宋_GB2312" w:cs="仿宋_GB2312"/>
          <w:color w:val="231F20"/>
          <w:sz w:val="32"/>
          <w:szCs w:val="32"/>
        </w:rPr>
        <w:t>姜片虫卵呈长椭圆形，大小为(130~140</w:t>
      </w:r>
      <w:bookmarkStart w:id="4" w:name="OLE_LINK8"/>
      <w:bookmarkStart w:id="5" w:name="OLE_LINK9"/>
      <w:r>
        <w:rPr>
          <w:rFonts w:hint="eastAsia" w:ascii="仿宋_GB2312" w:hAnsi="仿宋_GB2312" w:eastAsia="仿宋_GB2312" w:cs="仿宋_GB2312"/>
          <w:color w:val="231F20"/>
          <w:kern w:val="0"/>
          <w:sz w:val="32"/>
          <w:szCs w:val="32"/>
        </w:rPr>
        <w:t>μm</w:t>
      </w:r>
      <w:bookmarkEnd w:id="4"/>
      <w:bookmarkEnd w:id="5"/>
      <w:r>
        <w:rPr>
          <w:rFonts w:hint="eastAsia" w:ascii="仿宋_GB2312" w:hAnsi="仿宋_GB2312" w:eastAsia="仿宋_GB2312" w:cs="仿宋_GB2312"/>
          <w:color w:val="231F20"/>
          <w:sz w:val="32"/>
          <w:szCs w:val="32"/>
        </w:rPr>
        <w:t>×80~85</w:t>
      </w:r>
      <w:bookmarkStart w:id="6" w:name="OLE_LINK12"/>
      <w:bookmarkStart w:id="7" w:name="OLE_LINK11"/>
      <w:r>
        <w:rPr>
          <w:rFonts w:hint="eastAsia" w:ascii="仿宋_GB2312" w:hAnsi="仿宋_GB2312" w:eastAsia="仿宋_GB2312" w:cs="仿宋_GB2312"/>
          <w:color w:val="231F20"/>
          <w:kern w:val="0"/>
          <w:sz w:val="32"/>
          <w:szCs w:val="32"/>
        </w:rPr>
        <w:t>μm</w:t>
      </w:r>
      <w:bookmarkEnd w:id="6"/>
      <w:bookmarkEnd w:id="7"/>
      <w:r>
        <w:rPr>
          <w:rFonts w:hint="eastAsia" w:ascii="仿宋_GB2312" w:hAnsi="仿宋_GB2312" w:eastAsia="仿宋_GB2312" w:cs="仿宋_GB2312"/>
          <w:color w:val="231F20"/>
          <w:kern w:val="0"/>
          <w:sz w:val="32"/>
          <w:szCs w:val="32"/>
        </w:rPr>
        <w:t>)，</w:t>
      </w:r>
      <w:r>
        <w:rPr>
          <w:rFonts w:hint="eastAsia" w:ascii="仿宋_GB2312" w:hAnsi="仿宋_GB2312" w:eastAsia="仿宋_GB2312" w:cs="仿宋_GB2312"/>
          <w:color w:val="231F20"/>
          <w:sz w:val="32"/>
          <w:szCs w:val="32"/>
        </w:rPr>
        <w:t>虫卵淡黄色,壳薄而均匀，一端有一不明显的小盖。卵内含有一个卵细胞和约20~40个卵黄细胞。成虫雌雄同体，肉红色,肌肉丰富而肥厚，长椭圆形，背腹扁平，前窄后宽,长为20~75mm，宽8</w:t>
      </w:r>
      <w:bookmarkStart w:id="8" w:name="OLE_LINK4"/>
      <w:bookmarkStart w:id="9" w:name="OLE_LINK5"/>
      <w:r>
        <w:rPr>
          <w:rFonts w:hint="eastAsia" w:ascii="仿宋_GB2312" w:hAnsi="仿宋_GB2312" w:eastAsia="仿宋_GB2312" w:cs="仿宋_GB2312"/>
          <w:color w:val="231F20"/>
          <w:sz w:val="32"/>
          <w:szCs w:val="32"/>
        </w:rPr>
        <w:t>~</w:t>
      </w:r>
      <w:bookmarkEnd w:id="8"/>
      <w:bookmarkEnd w:id="9"/>
      <w:r>
        <w:rPr>
          <w:rFonts w:hint="eastAsia" w:ascii="仿宋_GB2312" w:hAnsi="仿宋_GB2312" w:eastAsia="仿宋_GB2312" w:cs="仿宋_GB2312"/>
          <w:color w:val="231F20"/>
          <w:sz w:val="32"/>
          <w:szCs w:val="32"/>
        </w:rPr>
        <w:t>20mm，厚为0.5~3mm，生活史的完成需中间宿主扁卷螺和终宿主人及猪(或野猪) 两种宿主。菱角、荸荠、茭白、水浮莲、浮萍等水生植物作为传播媒介。其虫卵在适宜条件，水中孵出毛蚴，侵人扁卷螺经胞蚴、母雷蚴、子雷蚴和尾蚴的发育和无性增殖，螺体陆续逸出尾蚴。吸附于水生植物表面成囊蚴。囊蚴呈扁圆形,光镜下见两层囊壁:外层草帽状；内层扁圆形。囊蚴进入终宿主后在消化液和胆汁作用下，后尾蚴逸出并附于十二指肠或空肠上段，约经1-3个月发育为成虫。据观察,姜片虫的寿命在猪体内不超过2年，在人体内最长可达4年半。</w:t>
      </w:r>
    </w:p>
    <w:p w14:paraId="4F832C9D">
      <w:pPr>
        <w:keepNext w:val="0"/>
        <w:keepLines w:val="0"/>
        <w:pageBreakBefore w:val="0"/>
        <w:kinsoku/>
        <w:wordWrap/>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color w:val="231F20"/>
          <w:sz w:val="32"/>
          <w:szCs w:val="32"/>
        </w:rPr>
      </w:pPr>
      <w:r>
        <w:rPr>
          <w:rFonts w:hint="eastAsia" w:ascii="仿宋_GB2312" w:hAnsi="仿宋_GB2312" w:eastAsia="仿宋_GB2312" w:cs="仿宋_GB2312"/>
          <w:color w:val="231F20"/>
          <w:kern w:val="0"/>
          <w:sz w:val="32"/>
          <w:szCs w:val="32"/>
        </w:rPr>
        <w:t>肝片形吸虫是</w:t>
      </w:r>
      <w:bookmarkStart w:id="10" w:name="OLE_LINK1"/>
      <w:bookmarkStart w:id="11" w:name="OLE_LINK6"/>
      <w:r>
        <w:rPr>
          <w:rFonts w:hint="eastAsia" w:ascii="仿宋_GB2312" w:hAnsi="仿宋_GB2312" w:eastAsia="仿宋_GB2312" w:cs="仿宋_GB2312"/>
          <w:color w:val="231F20"/>
          <w:kern w:val="0"/>
          <w:sz w:val="32"/>
          <w:szCs w:val="32"/>
        </w:rPr>
        <w:t>牛羊及其他哺乳动物</w:t>
      </w:r>
      <w:bookmarkEnd w:id="10"/>
      <w:bookmarkEnd w:id="11"/>
      <w:r>
        <w:rPr>
          <w:rFonts w:hint="eastAsia" w:ascii="仿宋_GB2312" w:hAnsi="仿宋_GB2312" w:eastAsia="仿宋_GB2312" w:cs="仿宋_GB2312"/>
          <w:color w:val="231F20"/>
          <w:kern w:val="0"/>
          <w:sz w:val="32"/>
          <w:szCs w:val="32"/>
        </w:rPr>
        <w:t>肝胆管内的常见寄生虫，亦可感染人体,引起肝片形吸虫病。肝片形吸虫与姜片虫的形态相似，其区别在于，其成虫较姜片虫狭长，体前端有头锥；腹吸盘较小；肠支有许多侧分支；睾丸2个，分支很细,前后排列于虫体中部、卵巢之后；卵巢较小,分支细；卵的纵径略长130</w:t>
      </w:r>
      <w:bookmarkStart w:id="12" w:name="OLE_LINK13"/>
      <w:bookmarkStart w:id="13" w:name="OLE_LINK14"/>
      <w:r>
        <w:rPr>
          <w:rFonts w:hint="eastAsia" w:ascii="仿宋_GB2312" w:hAnsi="仿宋_GB2312" w:eastAsia="仿宋_GB2312" w:cs="仿宋_GB2312"/>
          <w:color w:val="231F20"/>
          <w:kern w:val="0"/>
          <w:sz w:val="32"/>
          <w:szCs w:val="32"/>
        </w:rPr>
        <w:t>~</w:t>
      </w:r>
      <w:bookmarkEnd w:id="12"/>
      <w:bookmarkEnd w:id="13"/>
      <w:r>
        <w:rPr>
          <w:rFonts w:hint="eastAsia" w:ascii="仿宋_GB2312" w:hAnsi="仿宋_GB2312" w:eastAsia="仿宋_GB2312" w:cs="仿宋_GB2312"/>
          <w:color w:val="231F20"/>
          <w:kern w:val="0"/>
          <w:sz w:val="32"/>
          <w:szCs w:val="32"/>
        </w:rPr>
        <w:t>150μm ，卵盖略大，卵壳周围可见胆汁染色颗粒，胚细胞较明显。肝片形吸虫的中间宿主为椎实螺类。成虫寄生在牛羊及其他哺乳动物终宿主的肝胆管内。虫卵随胆汁经肠腔混粪便中排出，在适宜的条件下孵出毛蚴，侵人椎实螺,在螺体内经胞蚴、雷蚴和尾蚴。尾蚴自螺体逸出后附着在水生植物上形成囊蚴。囊蚴被终宿主食人后,在小肠内脱囊的后尾蚴穿过肠壁,经腹腔侵人肝脏并最终进人胆管，也可经肠系膜静脉或淋巴管进人胆管。在移行过程中,部分童虫可停留在其他脏器如肺、脑、眼眶、皮下等处异位寄生,造成损害。自感染囊蚴到发育为成虫产卵最短需10~11周。成虫每天可产卵约20000个。在绵羊体内寄生的最长纪录为11年,在人体可达12~13年。</w:t>
      </w:r>
    </w:p>
    <w:p w14:paraId="1E0DC0FF">
      <w:pPr>
        <w:keepNext w:val="0"/>
        <w:keepLines w:val="0"/>
        <w:pageBreakBefore w:val="0"/>
        <w:shd w:val="clear" w:color="auto" w:fill="FFFFFF"/>
        <w:kinsoku/>
        <w:wordWrap/>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color w:val="231F20"/>
          <w:sz w:val="32"/>
          <w:szCs w:val="32"/>
        </w:rPr>
      </w:pPr>
      <w:r>
        <w:rPr>
          <w:rFonts w:hint="eastAsia" w:ascii="仿宋_GB2312" w:hAnsi="仿宋_GB2312" w:eastAsia="仿宋_GB2312" w:cs="仿宋_GB2312"/>
          <w:color w:val="231F20"/>
          <w:sz w:val="32"/>
          <w:szCs w:val="32"/>
        </w:rPr>
        <w:t>巨片形吸虫卵为黄褐色椭圆形，尺寸130~150×63</w:t>
      </w:r>
      <w:bookmarkStart w:id="14" w:name="OLE_LINK15"/>
      <w:bookmarkStart w:id="15" w:name="OLE_LINK16"/>
      <w:r>
        <w:rPr>
          <w:rFonts w:hint="eastAsia" w:ascii="仿宋_GB2312" w:hAnsi="仿宋_GB2312" w:eastAsia="仿宋_GB2312" w:cs="仿宋_GB2312"/>
          <w:color w:val="231F20"/>
          <w:sz w:val="32"/>
          <w:szCs w:val="32"/>
        </w:rPr>
        <w:t>~</w:t>
      </w:r>
      <w:bookmarkEnd w:id="14"/>
      <w:bookmarkEnd w:id="15"/>
      <w:r>
        <w:rPr>
          <w:rFonts w:hint="eastAsia" w:ascii="仿宋_GB2312" w:hAnsi="仿宋_GB2312" w:eastAsia="仿宋_GB2312" w:cs="仿宋_GB2312"/>
          <w:color w:val="231F20"/>
          <w:sz w:val="32"/>
          <w:szCs w:val="32"/>
        </w:rPr>
        <w:t>90μm，一端有盖，另一端具扁平结节，成虫呈竹叶状，前端锥形突显著且无肩峰，宽度5~12mm，体长可达33~76mm，前端呈锥形突出且无肩峰。童虫移行可导致肝组织损伤及腹膜炎，成虫寄生则引发胆管增生性炎症，严重者可致胆汁性肝硬化 。我国自1921年报告首例感染病例以来，</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"https://baike.baidu.com/item/%E4%BA%91%E5%8D%97/206207?fromModule=lemma_inlink" \t "_blank"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color w:val="231F20"/>
          <w:sz w:val="32"/>
          <w:szCs w:val="32"/>
        </w:rPr>
        <w:t>云南</w:t>
      </w:r>
      <w:r>
        <w:rPr>
          <w:rFonts w:hint="eastAsia" w:ascii="仿宋_GB2312" w:hAnsi="仿宋_GB2312" w:eastAsia="仿宋_GB2312" w:cs="仿宋_GB2312"/>
          <w:color w:val="231F20"/>
          <w:sz w:val="32"/>
          <w:szCs w:val="32"/>
        </w:rPr>
        <w:fldChar w:fldCharType="end"/>
      </w:r>
      <w:r>
        <w:rPr>
          <w:rFonts w:hint="eastAsia" w:ascii="仿宋_GB2312" w:hAnsi="仿宋_GB2312" w:eastAsia="仿宋_GB2312" w:cs="仿宋_GB2312"/>
          <w:color w:val="231F20"/>
          <w:sz w:val="32"/>
          <w:szCs w:val="32"/>
        </w:rPr>
        <w:t>等地曾发生群体感染事件。成虫在</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"https://baike.baidu.com/item/%E7%BB%88%E5%AE%BF%E4%B8%BB/10433403?fromModule=lemma_inlink" \t "_blank"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color w:val="231F20"/>
          <w:sz w:val="32"/>
          <w:szCs w:val="32"/>
        </w:rPr>
        <w:t>终宿主</w:t>
      </w:r>
      <w:r>
        <w:rPr>
          <w:rFonts w:hint="eastAsia" w:ascii="仿宋_GB2312" w:hAnsi="仿宋_GB2312" w:eastAsia="仿宋_GB2312" w:cs="仿宋_GB2312"/>
          <w:color w:val="231F20"/>
          <w:sz w:val="32"/>
          <w:szCs w:val="32"/>
        </w:rPr>
        <w:fldChar w:fldCharType="end"/>
      </w:r>
      <w:r>
        <w:rPr>
          <w:rFonts w:hint="eastAsia" w:ascii="仿宋_GB2312" w:hAnsi="仿宋_GB2312" w:eastAsia="仿宋_GB2312" w:cs="仿宋_GB2312"/>
          <w:color w:val="231F20"/>
          <w:sz w:val="32"/>
          <w:szCs w:val="32"/>
        </w:rPr>
        <w:t>肝胆管产卵，虫卵随粪便排入水体后孵化出</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"https://baike.baidu.com/item/%E6%AF%9B%E8%9A%B4/5784607?fromModule=lemma_inlink" \t "_blank"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color w:val="231F20"/>
          <w:sz w:val="32"/>
          <w:szCs w:val="32"/>
        </w:rPr>
        <w:t>毛蚴</w:t>
      </w:r>
      <w:r>
        <w:rPr>
          <w:rFonts w:hint="eastAsia" w:ascii="仿宋_GB2312" w:hAnsi="仿宋_GB2312" w:eastAsia="仿宋_GB2312" w:cs="仿宋_GB2312"/>
          <w:color w:val="231F20"/>
          <w:sz w:val="32"/>
          <w:szCs w:val="32"/>
        </w:rPr>
        <w:fldChar w:fldCharType="end"/>
      </w:r>
      <w:r>
        <w:rPr>
          <w:rFonts w:hint="eastAsia" w:ascii="仿宋_GB2312" w:hAnsi="仿宋_GB2312" w:eastAsia="仿宋_GB2312" w:cs="仿宋_GB2312"/>
          <w:color w:val="231F20"/>
          <w:sz w:val="32"/>
          <w:szCs w:val="32"/>
        </w:rPr>
        <w:t>，毛蚴侵入锥实螺或</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"https://baike.baidu.com/item/%E5%B0%8F%E5%9C%9F%E8%9C%97/334024?fromModule=lemma_inlink" \t "_blank"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color w:val="231F20"/>
          <w:sz w:val="32"/>
          <w:szCs w:val="32"/>
        </w:rPr>
        <w:t>小土蜗</w:t>
      </w:r>
      <w:r>
        <w:rPr>
          <w:rFonts w:hint="eastAsia" w:ascii="仿宋_GB2312" w:hAnsi="仿宋_GB2312" w:eastAsia="仿宋_GB2312" w:cs="仿宋_GB2312"/>
          <w:color w:val="231F20"/>
          <w:sz w:val="32"/>
          <w:szCs w:val="32"/>
        </w:rPr>
        <w:fldChar w:fldCharType="end"/>
      </w:r>
      <w:r>
        <w:rPr>
          <w:rFonts w:hint="eastAsia" w:ascii="仿宋_GB2312" w:hAnsi="仿宋_GB2312" w:eastAsia="仿宋_GB2312" w:cs="仿宋_GB2312"/>
          <w:color w:val="231F20"/>
          <w:sz w:val="32"/>
          <w:szCs w:val="32"/>
        </w:rPr>
        <w:t>体内，经</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"https://baike.baidu.com/item/%E8%83%9E%E8%9A%B4/6952278?fromModule=lemma_inlink" \t "_blank"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color w:val="231F20"/>
          <w:sz w:val="32"/>
          <w:szCs w:val="32"/>
        </w:rPr>
        <w:t>胞蚴</w:t>
      </w:r>
      <w:r>
        <w:rPr>
          <w:rFonts w:hint="eastAsia" w:ascii="仿宋_GB2312" w:hAnsi="仿宋_GB2312" w:eastAsia="仿宋_GB2312" w:cs="仿宋_GB2312"/>
          <w:color w:val="231F20"/>
          <w:sz w:val="32"/>
          <w:szCs w:val="32"/>
        </w:rPr>
        <w:fldChar w:fldCharType="end"/>
      </w:r>
      <w:r>
        <w:rPr>
          <w:rFonts w:hint="eastAsia" w:ascii="仿宋_GB2312" w:hAnsi="仿宋_GB2312" w:eastAsia="仿宋_GB2312" w:cs="仿宋_GB2312"/>
          <w:color w:val="231F20"/>
          <w:sz w:val="32"/>
          <w:szCs w:val="32"/>
        </w:rPr>
        <w:t>、</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"https://baike.baidu.com/item/%E9%9B%B7%E8%9A%B4/4006293?fromModule=lemma_inlink" \t "_blank"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color w:val="231F20"/>
          <w:sz w:val="32"/>
          <w:szCs w:val="32"/>
        </w:rPr>
        <w:t>雷蚴</w:t>
      </w:r>
      <w:r>
        <w:rPr>
          <w:rFonts w:hint="eastAsia" w:ascii="仿宋_GB2312" w:hAnsi="仿宋_GB2312" w:eastAsia="仿宋_GB2312" w:cs="仿宋_GB2312"/>
          <w:color w:val="231F20"/>
          <w:sz w:val="32"/>
          <w:szCs w:val="32"/>
        </w:rPr>
        <w:fldChar w:fldCharType="end"/>
      </w:r>
      <w:r>
        <w:rPr>
          <w:rFonts w:hint="eastAsia" w:ascii="仿宋_GB2312" w:hAnsi="仿宋_GB2312" w:eastAsia="仿宋_GB2312" w:cs="仿宋_GB2312"/>
          <w:color w:val="231F20"/>
          <w:sz w:val="32"/>
          <w:szCs w:val="32"/>
        </w:rPr>
        <w:t>发育为</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"https://baike.baidu.com/item/%E5%B0%BE%E8%9A%B4/9403726?fromModule=lemma_inlink" \t "_blank"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color w:val="231F20"/>
          <w:sz w:val="32"/>
          <w:szCs w:val="32"/>
        </w:rPr>
        <w:t>尾蚴</w:t>
      </w:r>
      <w:r>
        <w:rPr>
          <w:rFonts w:hint="eastAsia" w:ascii="仿宋_GB2312" w:hAnsi="仿宋_GB2312" w:eastAsia="仿宋_GB2312" w:cs="仿宋_GB2312"/>
          <w:color w:val="231F20"/>
          <w:sz w:val="32"/>
          <w:szCs w:val="32"/>
        </w:rPr>
        <w:fldChar w:fldCharType="end"/>
      </w:r>
      <w:r>
        <w:rPr>
          <w:rFonts w:hint="eastAsia" w:ascii="仿宋_GB2312" w:hAnsi="仿宋_GB2312" w:eastAsia="仿宋_GB2312" w:cs="仿宋_GB2312"/>
          <w:color w:val="231F20"/>
          <w:sz w:val="32"/>
          <w:szCs w:val="32"/>
        </w:rPr>
        <w:t>，尾蚴附着水生植物形成囊蚴，宿主摄入后，幼虫在</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"https://baike.baidu.com/item/%E5%8D%81%E4%BA%8C%E6%8C%87%E8%82%A0/727923?fromModule=lemma_inlink" \t "_blank"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color w:val="231F20"/>
          <w:sz w:val="32"/>
          <w:szCs w:val="32"/>
        </w:rPr>
        <w:t>十二指肠</w:t>
      </w:r>
      <w:r>
        <w:rPr>
          <w:rFonts w:hint="eastAsia" w:ascii="仿宋_GB2312" w:hAnsi="仿宋_GB2312" w:eastAsia="仿宋_GB2312" w:cs="仿宋_GB2312"/>
          <w:color w:val="231F20"/>
          <w:sz w:val="32"/>
          <w:szCs w:val="32"/>
        </w:rPr>
        <w:fldChar w:fldCharType="end"/>
      </w:r>
      <w:r>
        <w:rPr>
          <w:rFonts w:hint="eastAsia" w:ascii="仿宋_GB2312" w:hAnsi="仿宋_GB2312" w:eastAsia="仿宋_GB2312" w:cs="仿宋_GB2312"/>
          <w:color w:val="231F20"/>
          <w:sz w:val="32"/>
          <w:szCs w:val="32"/>
        </w:rPr>
        <w:t>脱囊，穿透肠壁进入腹腔，</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"https://baike.baidu.com/item/%E7%AB%A5%E8%99%AB/53190303?fromModule=lemma_inlink" \t "_blank"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color w:val="231F20"/>
          <w:sz w:val="32"/>
          <w:szCs w:val="32"/>
        </w:rPr>
        <w:t>童虫</w:t>
      </w:r>
      <w:r>
        <w:rPr>
          <w:rFonts w:hint="eastAsia" w:ascii="仿宋_GB2312" w:hAnsi="仿宋_GB2312" w:eastAsia="仿宋_GB2312" w:cs="仿宋_GB2312"/>
          <w:color w:val="231F20"/>
          <w:sz w:val="32"/>
          <w:szCs w:val="32"/>
        </w:rPr>
        <w:fldChar w:fldCharType="end"/>
      </w:r>
      <w:r>
        <w:rPr>
          <w:rFonts w:hint="eastAsia" w:ascii="仿宋_GB2312" w:hAnsi="仿宋_GB2312" w:eastAsia="仿宋_GB2312" w:cs="仿宋_GB2312"/>
          <w:color w:val="231F20"/>
          <w:sz w:val="32"/>
          <w:szCs w:val="32"/>
        </w:rPr>
        <w:t>经6周移行穿透肝被膜进入肝胆管，感染后10-11周开始排卵，最长可寄生12年 。</w:t>
      </w:r>
    </w:p>
    <w:p w14:paraId="6C290B3D">
      <w:pPr>
        <w:keepNext w:val="0"/>
        <w:keepLines w:val="0"/>
        <w:pageBreakBefore w:val="0"/>
        <w:kinsoku/>
        <w:wordWrap/>
        <w:topLinePunct w:val="0"/>
        <w:autoSpaceDE/>
        <w:autoSpaceDN/>
        <w:bidi w:val="0"/>
        <w:adjustRightInd/>
        <w:snapToGrid/>
        <w:spacing w:line="590" w:lineRule="exact"/>
        <w:jc w:val="both"/>
        <w:textAlignment w:val="auto"/>
        <w:rPr>
          <w:rFonts w:hint="eastAsia" w:ascii="仿宋_GB2312" w:hAnsi="仿宋_GB2312" w:eastAsia="仿宋_GB2312" w:cs="仿宋_GB2312"/>
          <w:b/>
          <w:bCs/>
          <w:color w:val="231F20"/>
          <w:sz w:val="32"/>
          <w:szCs w:val="32"/>
        </w:rPr>
      </w:pPr>
      <w:r>
        <w:rPr>
          <w:rFonts w:hint="eastAsia" w:ascii="仿宋_GB2312" w:hAnsi="仿宋_GB2312" w:eastAsia="仿宋_GB2312" w:cs="仿宋_GB2312"/>
          <w:b/>
          <w:bCs/>
          <w:color w:val="231F20"/>
          <w:sz w:val="32"/>
          <w:szCs w:val="32"/>
        </w:rPr>
        <w:t>二、病理损害</w:t>
      </w:r>
    </w:p>
    <w:p w14:paraId="0E184622">
      <w:pPr>
        <w:keepNext w:val="0"/>
        <w:keepLines w:val="0"/>
        <w:pageBreakBefore w:val="0"/>
        <w:kinsoku/>
        <w:wordWrap/>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color w:val="231F20"/>
          <w:sz w:val="32"/>
          <w:szCs w:val="32"/>
        </w:rPr>
      </w:pPr>
      <w:r>
        <w:rPr>
          <w:rFonts w:hint="eastAsia" w:ascii="仿宋_GB2312" w:hAnsi="仿宋_GB2312" w:eastAsia="仿宋_GB2312" w:cs="仿宋_GB2312"/>
          <w:color w:val="231F20"/>
          <w:sz w:val="32"/>
          <w:szCs w:val="32"/>
        </w:rPr>
        <w:t>姜片虫的致病作用包括机械性损伤及虫体代谢产物引起的超敏反应。发达吸盘的大吸附力,可使肠黏膜坏死、脱落,发生炎症、点状出血、水肿以至形成溃疡或脓肿。病变部位可见中性粒细胞、淋巴细胞和嗜酸性粒细胞的浸润,肠黏膜的黏液分泌增加,血中嗜酸性粒细胞增多。轻度感染者可无明显症状。寄生虫数较多时常出现腹痛和腹泻及消化不良,排便量多、稀薄而臭,或腹泻与便秘交替出现,甚至发生肠梗阻。营养不良又反复重度感染的病例,尤其是儿童,可出现低热、消瘦、贫血、水肿、腹腔积液以及智力减退和发育障碍等，少数可因衰竭致死。姜片虫成虫偶尔可寄生在胆道,患者可出现右上腹反复隐痛，伴低热、腹胀。</w:t>
      </w:r>
    </w:p>
    <w:p w14:paraId="1BCCDF18">
      <w:pPr>
        <w:keepNext w:val="0"/>
        <w:keepLines w:val="0"/>
        <w:pageBreakBefore w:val="0"/>
        <w:kinsoku/>
        <w:wordWrap/>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color w:val="231F20"/>
          <w:sz w:val="32"/>
          <w:szCs w:val="32"/>
        </w:rPr>
      </w:pPr>
      <w:r>
        <w:rPr>
          <w:rFonts w:hint="eastAsia" w:ascii="仿宋_GB2312" w:hAnsi="仿宋_GB2312" w:eastAsia="仿宋_GB2312" w:cs="仿宋_GB2312"/>
          <w:color w:val="231F20"/>
          <w:sz w:val="32"/>
          <w:szCs w:val="32"/>
        </w:rPr>
        <w:t>肝片形吸虫引起的人体损害主要表现为：童虫移行期对各器官特别是肝组织的破坏,引起肝脏炎症反应及脓肿,出现急性症状如高热、腹痛、荨麻疹、肝大及血中嗜酸性粒细胞增多等；以及成虫在胆管寄生期间对胆管的机械性刺激和代谢物的化学性刺激而引起胆管炎症、胆管上皮增生及胆管周围的纤维化。胆管纤维化可引起阻塞性黄疸,肝功能受损可引起低蛋白血症及高球蛋白血症，胆管增生扩大可压迫肝实质组织引起萎缩、坏死以至肝硬化。</w:t>
      </w:r>
    </w:p>
    <w:p w14:paraId="66CFBC24">
      <w:pPr>
        <w:keepNext w:val="0"/>
        <w:keepLines w:val="0"/>
        <w:pageBreakBefore w:val="0"/>
        <w:widowControl/>
        <w:shd w:val="clear" w:color="auto" w:fill="FFFFFF"/>
        <w:kinsoku/>
        <w:wordWrap/>
        <w:topLinePunct w:val="0"/>
        <w:autoSpaceDE/>
        <w:autoSpaceDN/>
        <w:bidi w:val="0"/>
        <w:adjustRightInd/>
        <w:snapToGrid/>
        <w:spacing w:line="590" w:lineRule="exact"/>
        <w:ind w:firstLine="646" w:firstLineChars="202"/>
        <w:jc w:val="both"/>
        <w:textAlignment w:val="auto"/>
        <w:rPr>
          <w:rFonts w:hint="eastAsia" w:ascii="仿宋_GB2312" w:hAnsi="仿宋_GB2312" w:eastAsia="仿宋_GB2312" w:cs="仿宋_GB2312"/>
          <w:color w:val="231F20"/>
          <w:sz w:val="32"/>
          <w:szCs w:val="32"/>
        </w:rPr>
      </w:pPr>
      <w:bookmarkStart w:id="16" w:name="lemma-summary"/>
      <w:bookmarkEnd w:id="16"/>
      <w:r>
        <w:rPr>
          <w:rFonts w:hint="eastAsia" w:ascii="仿宋_GB2312" w:hAnsi="仿宋_GB2312" w:eastAsia="仿宋_GB2312" w:cs="仿宋_GB2312"/>
          <w:color w:val="231F20"/>
          <w:sz w:val="32"/>
          <w:szCs w:val="32"/>
        </w:rPr>
        <w:t>巨片形吸虫对人体的致病，急性期为童虫移行导致肝实质窦道形成，引发肝细胞坏死、纤维性腹膜炎。慢性期为成虫机械刺激及脯氨酸分泌引发胆管上皮增生，管壁增厚可达0.5</w:t>
      </w:r>
      <w:bookmarkStart w:id="17" w:name="OLE_LINK19"/>
      <w:bookmarkStart w:id="18" w:name="OLE_LINK20"/>
      <w:r>
        <w:rPr>
          <w:rFonts w:hint="eastAsia" w:ascii="仿宋_GB2312" w:hAnsi="仿宋_GB2312" w:eastAsia="仿宋_GB2312" w:cs="仿宋_GB2312"/>
          <w:color w:val="231F20"/>
          <w:sz w:val="32"/>
          <w:szCs w:val="32"/>
        </w:rPr>
        <w:t>~</w:t>
      </w:r>
      <w:bookmarkEnd w:id="17"/>
      <w:bookmarkEnd w:id="18"/>
      <w:r>
        <w:rPr>
          <w:rFonts w:hint="eastAsia" w:ascii="仿宋_GB2312" w:hAnsi="仿宋_GB2312" w:eastAsia="仿宋_GB2312" w:cs="仿宋_GB2312"/>
          <w:color w:val="231F20"/>
          <w:sz w:val="32"/>
          <w:szCs w:val="32"/>
        </w:rPr>
        <w:t>3毫米，可并发胆道阻塞性黄疸，此外异位寄生约占1.2%病例，累及肺、脑等器官，形成嗜酸性肉芽肿。</w:t>
      </w:r>
    </w:p>
    <w:p w14:paraId="25669EE0">
      <w:pPr>
        <w:keepNext w:val="0"/>
        <w:keepLines w:val="0"/>
        <w:pageBreakBefore w:val="0"/>
        <w:kinsoku/>
        <w:wordWrap/>
        <w:topLinePunct w:val="0"/>
        <w:autoSpaceDE/>
        <w:autoSpaceDN/>
        <w:bidi w:val="0"/>
        <w:adjustRightInd/>
        <w:snapToGrid/>
        <w:spacing w:line="590" w:lineRule="exact"/>
        <w:jc w:val="both"/>
        <w:textAlignment w:val="auto"/>
        <w:rPr>
          <w:rFonts w:hint="eastAsia" w:ascii="仿宋_GB2312" w:hAnsi="仿宋_GB2312" w:eastAsia="仿宋_GB2312" w:cs="仿宋_GB2312"/>
          <w:b/>
          <w:bCs/>
          <w:color w:val="231F20"/>
          <w:sz w:val="32"/>
          <w:szCs w:val="32"/>
        </w:rPr>
      </w:pPr>
      <w:r>
        <w:rPr>
          <w:rFonts w:hint="eastAsia" w:ascii="仿宋_GB2312" w:hAnsi="仿宋_GB2312" w:eastAsia="仿宋_GB2312" w:cs="仿宋_GB2312"/>
          <w:b/>
          <w:bCs/>
          <w:color w:val="231F20"/>
          <w:sz w:val="32"/>
          <w:szCs w:val="32"/>
        </w:rPr>
        <w:t>三、实验诊断</w:t>
      </w:r>
    </w:p>
    <w:p w14:paraId="799204B8">
      <w:pPr>
        <w:keepNext w:val="0"/>
        <w:keepLines w:val="0"/>
        <w:pageBreakBefore w:val="0"/>
        <w:kinsoku/>
        <w:wordWrap/>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color w:val="231F20"/>
          <w:sz w:val="32"/>
          <w:szCs w:val="32"/>
        </w:rPr>
      </w:pPr>
      <w:r>
        <w:rPr>
          <w:rFonts w:hint="eastAsia" w:ascii="仿宋_GB2312" w:hAnsi="仿宋_GB2312" w:eastAsia="仿宋_GB2312" w:cs="仿宋_GB2312"/>
          <w:color w:val="231F20"/>
          <w:sz w:val="32"/>
          <w:szCs w:val="32"/>
        </w:rPr>
        <w:t>检查粪便中的虫卵是确诊片形虫感染的最主要方法。直接涂片法检查3张涂片,即可查出绝大多数的患者, 采用</w:t>
      </w:r>
      <w:bookmarkStart w:id="19" w:name="OLE_LINK17"/>
      <w:bookmarkStart w:id="20" w:name="OLE_LINK18"/>
      <w:r>
        <w:rPr>
          <w:rFonts w:hint="eastAsia" w:ascii="仿宋_GB2312" w:hAnsi="仿宋_GB2312" w:eastAsia="仿宋_GB2312" w:cs="仿宋_GB2312"/>
          <w:color w:val="231F20"/>
          <w:sz w:val="32"/>
          <w:szCs w:val="32"/>
        </w:rPr>
        <w:t>浓集方法</w:t>
      </w:r>
      <w:bookmarkEnd w:id="19"/>
      <w:bookmarkEnd w:id="20"/>
      <w:r>
        <w:rPr>
          <w:rFonts w:hint="eastAsia" w:ascii="仿宋_GB2312" w:hAnsi="仿宋_GB2312" w:eastAsia="仿宋_GB2312" w:cs="仿宋_GB2312"/>
          <w:color w:val="231F20"/>
          <w:sz w:val="32"/>
          <w:szCs w:val="32"/>
        </w:rPr>
        <w:t>可提高检出率,常用的有离心沉淀法及水洗自然沉淀法;采用定量透明厚涂片法(即改良加藤厚涂片法),其检出效果与沉淀法相仿,既可定性检查,又可进行虫卵计数,以了解感染度。因姜片虫卵大,容易识别，但轻度感染的病例往往漏检。粪便或十二指肠引流液镜检查获肝片形虫卵是确诊肝片形吸虫病的依据,但姜片虫卵与肝片形吸虫卵和棘口类吸虫卵的形态十分相似应注意鉴别。对于巨片形吸虫除直接涂片法和浓集方法查虫卵，血清ELISA检测特异性抗体，CT/MRI显示肝内隧道样低密度影及胆管扩张亦可辅助诊断。</w:t>
      </w:r>
    </w:p>
    <w:p w14:paraId="444F6339">
      <w:pPr>
        <w:keepNext w:val="0"/>
        <w:keepLines w:val="0"/>
        <w:pageBreakBefore w:val="0"/>
        <w:kinsoku/>
        <w:wordWrap/>
        <w:topLinePunct w:val="0"/>
        <w:autoSpaceDE/>
        <w:autoSpaceDN/>
        <w:bidi w:val="0"/>
        <w:adjustRightInd/>
        <w:snapToGrid/>
        <w:spacing w:line="590" w:lineRule="exact"/>
        <w:jc w:val="both"/>
        <w:textAlignment w:val="auto"/>
        <w:rPr>
          <w:rFonts w:hint="eastAsia" w:ascii="仿宋_GB2312" w:hAnsi="仿宋_GB2312" w:eastAsia="仿宋_GB2312" w:cs="仿宋_GB2312"/>
          <w:b/>
          <w:bCs/>
          <w:color w:val="231F20"/>
          <w:sz w:val="32"/>
          <w:szCs w:val="32"/>
        </w:rPr>
      </w:pPr>
      <w:r>
        <w:rPr>
          <w:rFonts w:hint="eastAsia" w:ascii="仿宋_GB2312" w:hAnsi="仿宋_GB2312" w:eastAsia="仿宋_GB2312" w:cs="仿宋_GB2312"/>
          <w:b/>
          <w:bCs/>
          <w:color w:val="231F20"/>
          <w:sz w:val="32"/>
          <w:szCs w:val="32"/>
        </w:rPr>
        <w:t>四、流行与防治</w:t>
      </w:r>
    </w:p>
    <w:p w14:paraId="462046CC">
      <w:pPr>
        <w:keepNext w:val="0"/>
        <w:keepLines w:val="0"/>
        <w:pageBreakBefore w:val="0"/>
        <w:kinsoku/>
        <w:wordWrap/>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color w:val="231F20"/>
          <w:sz w:val="32"/>
          <w:szCs w:val="32"/>
        </w:rPr>
      </w:pPr>
      <w:r>
        <w:rPr>
          <w:rFonts w:hint="eastAsia" w:ascii="仿宋_GB2312" w:hAnsi="仿宋_GB2312" w:eastAsia="仿宋_GB2312" w:cs="仿宋_GB2312"/>
          <w:color w:val="231F20"/>
          <w:sz w:val="32"/>
          <w:szCs w:val="32"/>
        </w:rPr>
        <w:t>姜片虫病流行于亚洲的印度、孟加拉国、缅甸、越南、老挝、泰国、印度尼西亚、马来西亚、菲律宾、日本和中国。我国姜片虫病流行的地区有:浙江、福建、广东、云南、贵州、四川、湖南、湖北、江西、安徽、江苏、山东、河北、陕西、广西、上海、台湾等省、自治区、直辖市。人体姜片虫病一般以青少年为多见,但在严重流行区各年龄组的感染率均很高,这主要取决于感染姜片虫囊蚴的机会。生食菱角、茭白、荸荠等水生植物,尤其在收摘菱角时,边采边食易于感染。在城镇集市上购得的菱角也有活的囊蚴,曾有在一只菱角上找到688个囊蚴的报道。如经常在菱角上洒水,囊蚴生存力可保持较久。猪感染姜片虫较普遍,是最重要的保虫宿主。用含有活囊蚴的青饲料(如水浮莲、水莲萍、蕹菜、菱叶、浮萍等)喂猪是感染的原因。将猪舍或厕所建在种植水生植物的塘边、河旁,或用粪便施肥,都可提供粪内虫卵人水的机会。实验证实姜片虫尾蚴可在水面上成囊,如自然水体中存在此种情况,则饮生水可能受感染。目前治疗姜片虫病人有效的药物是</w:t>
      </w:r>
      <w:bookmarkStart w:id="21" w:name="OLE_LINK26"/>
      <w:bookmarkStart w:id="22" w:name="OLE_LINK27"/>
      <w:r>
        <w:rPr>
          <w:rFonts w:hint="eastAsia" w:ascii="仿宋_GB2312" w:hAnsi="仿宋_GB2312" w:eastAsia="仿宋_GB2312" w:cs="仿宋_GB2312"/>
          <w:color w:val="231F20"/>
          <w:sz w:val="32"/>
          <w:szCs w:val="32"/>
        </w:rPr>
        <w:t>吡喹酮</w:t>
      </w:r>
      <w:bookmarkEnd w:id="21"/>
      <w:bookmarkEnd w:id="22"/>
      <w:r>
        <w:rPr>
          <w:rFonts w:hint="eastAsia" w:ascii="仿宋_GB2312" w:hAnsi="仿宋_GB2312" w:eastAsia="仿宋_GB2312" w:cs="仿宋_GB2312"/>
          <w:color w:val="231F20"/>
          <w:sz w:val="32"/>
          <w:szCs w:val="32"/>
        </w:rPr>
        <w:t>。</w:t>
      </w:r>
    </w:p>
    <w:p w14:paraId="71221C80">
      <w:pPr>
        <w:keepNext w:val="0"/>
        <w:keepLines w:val="0"/>
        <w:pageBreakBefore w:val="0"/>
        <w:kinsoku/>
        <w:wordWrap/>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color w:val="231F20"/>
          <w:sz w:val="32"/>
          <w:szCs w:val="32"/>
        </w:rPr>
      </w:pPr>
      <w:r>
        <w:rPr>
          <w:rFonts w:hint="eastAsia" w:ascii="仿宋_GB2312" w:hAnsi="仿宋_GB2312" w:eastAsia="仿宋_GB2312" w:cs="仿宋_GB2312"/>
          <w:color w:val="231F20"/>
          <w:sz w:val="32"/>
          <w:szCs w:val="32"/>
        </w:rPr>
        <w:t>肝片形吸虫病呈世界性分布,国外个别地区有局部流行区存在。我国人群的感染率为0.002%</w:t>
      </w:r>
      <w:bookmarkStart w:id="23" w:name="OLE_LINK21"/>
      <w:bookmarkStart w:id="24" w:name="OLE_LINK23"/>
      <w:bookmarkStart w:id="25" w:name="OLE_LINK22"/>
      <w:r>
        <w:rPr>
          <w:rFonts w:hint="eastAsia" w:ascii="仿宋_GB2312" w:hAnsi="仿宋_GB2312" w:eastAsia="仿宋_GB2312" w:cs="仿宋_GB2312"/>
          <w:color w:val="231F20"/>
          <w:sz w:val="32"/>
          <w:szCs w:val="32"/>
        </w:rPr>
        <w:t>~</w:t>
      </w:r>
      <w:bookmarkEnd w:id="23"/>
      <w:bookmarkEnd w:id="24"/>
      <w:bookmarkEnd w:id="25"/>
      <w:r>
        <w:rPr>
          <w:rFonts w:hint="eastAsia" w:ascii="仿宋_GB2312" w:hAnsi="仿宋_GB2312" w:eastAsia="仿宋_GB2312" w:cs="仿宋_GB2312"/>
          <w:color w:val="231F20"/>
          <w:sz w:val="32"/>
          <w:szCs w:val="32"/>
        </w:rPr>
        <w:t>0.171%,散发于15个省市,其中以甘肃省的感染率为最高。迄今为止,全国共发现片形吸虫及巨片形吸虫感染者200余例。肝片形吸虫寄生的宿主甚为广泛,在牛、羊等家畜中感染率在20%~60%。人体多因生食含囊蚴的水生植物如水田芹等的茎叶或喝生水面感染;半生食含肝片吸虫童虫的牛肝、羊肝等也可被感染。治疗药物主要有三氯苯达唑和吡喹酮。</w:t>
      </w:r>
    </w:p>
    <w:p w14:paraId="1D95E44A">
      <w:pPr>
        <w:keepNext w:val="0"/>
        <w:keepLines w:val="0"/>
        <w:pageBreakBefore w:val="0"/>
        <w:kinsoku/>
        <w:wordWrap/>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color w:val="231F20"/>
          <w:sz w:val="32"/>
          <w:szCs w:val="32"/>
        </w:rPr>
      </w:pPr>
      <w:r>
        <w:rPr>
          <w:rFonts w:hint="eastAsia" w:ascii="仿宋_GB2312" w:hAnsi="仿宋_GB2312" w:eastAsia="仿宋_GB2312" w:cs="仿宋_GB2312"/>
          <w:color w:val="231F20"/>
          <w:sz w:val="32"/>
          <w:szCs w:val="32"/>
        </w:rPr>
        <w:t>巨片形吸虫在我国病例主要分布于云南、广西等水生植物丰富地区，1921</w:t>
      </w:r>
      <w:bookmarkStart w:id="26" w:name="OLE_LINK24"/>
      <w:bookmarkStart w:id="27" w:name="OLE_LINK25"/>
      <w:r>
        <w:rPr>
          <w:rFonts w:hint="eastAsia" w:ascii="仿宋_GB2312" w:hAnsi="仿宋_GB2312" w:eastAsia="仿宋_GB2312" w:cs="仿宋_GB2312"/>
          <w:color w:val="231F20"/>
          <w:sz w:val="32"/>
          <w:szCs w:val="32"/>
        </w:rPr>
        <w:t>~</w:t>
      </w:r>
      <w:bookmarkEnd w:id="26"/>
      <w:bookmarkEnd w:id="27"/>
      <w:r>
        <w:rPr>
          <w:rFonts w:hint="eastAsia" w:ascii="仿宋_GB2312" w:hAnsi="仿宋_GB2312" w:eastAsia="仿宋_GB2312" w:cs="仿宋_GB2312"/>
          <w:color w:val="231F20"/>
          <w:sz w:val="32"/>
          <w:szCs w:val="32"/>
        </w:rPr>
        <w:t>2022年间累计报告50余例，其中2011年云南宾川县暴发28例群体感染。牛、羊等家畜感染率可达30%~60%，其粪便污染水源是主要传播源。人类感染多因生食鱼腥草、荸荠等植物感染。三氯苯达唑和吡喹酮作为主要治疗药物。</w:t>
      </w:r>
    </w:p>
    <w:p w14:paraId="0BEAB1BF">
      <w:pPr>
        <w:keepNext w:val="0"/>
        <w:keepLines w:val="0"/>
        <w:pageBreakBefore w:val="0"/>
        <w:shd w:val="clear" w:color="auto" w:fill="FFFFFF"/>
        <w:kinsoku/>
        <w:wordWrap/>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color w:val="231F20"/>
          <w:sz w:val="32"/>
          <w:szCs w:val="32"/>
        </w:rPr>
      </w:pPr>
      <w:r>
        <w:rPr>
          <w:rFonts w:hint="eastAsia" w:ascii="仿宋_GB2312" w:hAnsi="仿宋_GB2312" w:eastAsia="仿宋_GB2312" w:cs="仿宋_GB2312"/>
          <w:color w:val="231F20"/>
          <w:sz w:val="32"/>
          <w:szCs w:val="32"/>
        </w:rPr>
        <w:t>巨片形吸虫卵为黄褐色椭圆形，尺寸130~150×63~90μm，一端有盖，另一端具扁平结节，成虫</w:t>
      </w:r>
      <w:bookmarkStart w:id="28" w:name="OLE_LINK55"/>
      <w:r>
        <w:rPr>
          <w:rFonts w:hint="eastAsia" w:ascii="仿宋_GB2312" w:hAnsi="仿宋_GB2312" w:eastAsia="仿宋_GB2312" w:cs="仿宋_GB2312"/>
          <w:color w:val="231F20"/>
          <w:sz w:val="32"/>
          <w:szCs w:val="32"/>
        </w:rPr>
        <w:t>呈竹叶状</w:t>
      </w:r>
      <w:bookmarkEnd w:id="28"/>
      <w:r>
        <w:rPr>
          <w:rFonts w:hint="eastAsia" w:ascii="仿宋_GB2312" w:hAnsi="仿宋_GB2312" w:eastAsia="仿宋_GB2312" w:cs="仿宋_GB2312"/>
          <w:color w:val="231F20"/>
          <w:sz w:val="32"/>
          <w:szCs w:val="32"/>
        </w:rPr>
        <w:t>，前端锥形突显著且无肩峰，宽度5~12mm，体长可达33~76mm，前端呈锥形突出且无肩峰。童虫移行可导致肝组织损伤及腹膜炎，成虫寄生则引发胆管增生性炎症，严重者可致胆汁性肝硬化 。我国自1921年报告首例感染病例以来，</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"https://baike.baidu.com/item/%E4%BA%91%E5%8D%97/206207?fromModule=lemma_inlink" \t "_blank"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color w:val="231F20"/>
          <w:sz w:val="32"/>
          <w:szCs w:val="32"/>
        </w:rPr>
        <w:t>云南</w:t>
      </w:r>
      <w:r>
        <w:rPr>
          <w:rFonts w:hint="eastAsia" w:ascii="仿宋_GB2312" w:hAnsi="仿宋_GB2312" w:eastAsia="仿宋_GB2312" w:cs="仿宋_GB2312"/>
          <w:color w:val="231F20"/>
          <w:sz w:val="32"/>
          <w:szCs w:val="32"/>
        </w:rPr>
        <w:fldChar w:fldCharType="end"/>
      </w:r>
      <w:r>
        <w:rPr>
          <w:rFonts w:hint="eastAsia" w:ascii="仿宋_GB2312" w:hAnsi="仿宋_GB2312" w:eastAsia="仿宋_GB2312" w:cs="仿宋_GB2312"/>
          <w:color w:val="231F20"/>
          <w:sz w:val="32"/>
          <w:szCs w:val="32"/>
        </w:rPr>
        <w:t>等地曾发生群体感染事件。成虫在</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"https://baike.baidu.com/item/%E7%BB%88%E5%AE%BF%E4%B8%BB/10433403?fromModule=lemma_inlink" \t "_blank"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color w:val="231F20"/>
          <w:sz w:val="32"/>
          <w:szCs w:val="32"/>
        </w:rPr>
        <w:t>终宿主</w:t>
      </w:r>
      <w:r>
        <w:rPr>
          <w:rFonts w:hint="eastAsia" w:ascii="仿宋_GB2312" w:hAnsi="仿宋_GB2312" w:eastAsia="仿宋_GB2312" w:cs="仿宋_GB2312"/>
          <w:color w:val="231F20"/>
          <w:sz w:val="32"/>
          <w:szCs w:val="32"/>
        </w:rPr>
        <w:fldChar w:fldCharType="end"/>
      </w:r>
      <w:r>
        <w:rPr>
          <w:rFonts w:hint="eastAsia" w:ascii="仿宋_GB2312" w:hAnsi="仿宋_GB2312" w:eastAsia="仿宋_GB2312" w:cs="仿宋_GB2312"/>
          <w:color w:val="231F20"/>
          <w:sz w:val="32"/>
          <w:szCs w:val="32"/>
        </w:rPr>
        <w:t>肝胆管产卵，虫卵随粪便排入水体后孵化出</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"https://baike.baidu.com/item/%E6%AF%9B%E8%9A%B4/5784607?fromModule=lemma_inlink" \t "_blank"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color w:val="231F20"/>
          <w:sz w:val="32"/>
          <w:szCs w:val="32"/>
        </w:rPr>
        <w:t>毛蚴</w:t>
      </w:r>
      <w:r>
        <w:rPr>
          <w:rFonts w:hint="eastAsia" w:ascii="仿宋_GB2312" w:hAnsi="仿宋_GB2312" w:eastAsia="仿宋_GB2312" w:cs="仿宋_GB2312"/>
          <w:color w:val="231F20"/>
          <w:sz w:val="32"/>
          <w:szCs w:val="32"/>
        </w:rPr>
        <w:fldChar w:fldCharType="end"/>
      </w:r>
      <w:r>
        <w:rPr>
          <w:rFonts w:hint="eastAsia" w:ascii="仿宋_GB2312" w:hAnsi="仿宋_GB2312" w:eastAsia="仿宋_GB2312" w:cs="仿宋_GB2312"/>
          <w:color w:val="231F20"/>
          <w:sz w:val="32"/>
          <w:szCs w:val="32"/>
        </w:rPr>
        <w:t>，毛蚴侵入锥实螺或</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"https://baike.baidu.com/item/%E5%B0%8F%E5%9C%9F%E8%9C%97/334024?fromModule=lemma_inlink" \t "_blank"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color w:val="231F20"/>
          <w:sz w:val="32"/>
          <w:szCs w:val="32"/>
        </w:rPr>
        <w:t>小土蜗</w:t>
      </w:r>
      <w:r>
        <w:rPr>
          <w:rFonts w:hint="eastAsia" w:ascii="仿宋_GB2312" w:hAnsi="仿宋_GB2312" w:eastAsia="仿宋_GB2312" w:cs="仿宋_GB2312"/>
          <w:color w:val="231F20"/>
          <w:sz w:val="32"/>
          <w:szCs w:val="32"/>
        </w:rPr>
        <w:fldChar w:fldCharType="end"/>
      </w:r>
      <w:r>
        <w:rPr>
          <w:rFonts w:hint="eastAsia" w:ascii="仿宋_GB2312" w:hAnsi="仿宋_GB2312" w:eastAsia="仿宋_GB2312" w:cs="仿宋_GB2312"/>
          <w:color w:val="231F20"/>
          <w:sz w:val="32"/>
          <w:szCs w:val="32"/>
        </w:rPr>
        <w:t>体内，经</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"https://baike.baidu.com/item/%E8%83%9E%E8%9A%B4/6952278?fromModule=lemma_inlink" \t "_blank"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color w:val="231F20"/>
          <w:sz w:val="32"/>
          <w:szCs w:val="32"/>
        </w:rPr>
        <w:t>胞蚴</w:t>
      </w:r>
      <w:r>
        <w:rPr>
          <w:rFonts w:hint="eastAsia" w:ascii="仿宋_GB2312" w:hAnsi="仿宋_GB2312" w:eastAsia="仿宋_GB2312" w:cs="仿宋_GB2312"/>
          <w:color w:val="231F20"/>
          <w:sz w:val="32"/>
          <w:szCs w:val="32"/>
        </w:rPr>
        <w:fldChar w:fldCharType="end"/>
      </w:r>
      <w:r>
        <w:rPr>
          <w:rFonts w:hint="eastAsia" w:ascii="仿宋_GB2312" w:hAnsi="仿宋_GB2312" w:eastAsia="仿宋_GB2312" w:cs="仿宋_GB2312"/>
          <w:color w:val="231F20"/>
          <w:sz w:val="32"/>
          <w:szCs w:val="32"/>
        </w:rPr>
        <w:t>、</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"https://baike.baidu.com/item/%E9%9B%B7%E8%9A%B4/4006293?fromModule=lemma_inlink" \t "_blank"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color w:val="231F20"/>
          <w:sz w:val="32"/>
          <w:szCs w:val="32"/>
        </w:rPr>
        <w:t>雷蚴</w:t>
      </w:r>
      <w:r>
        <w:rPr>
          <w:rFonts w:hint="eastAsia" w:ascii="仿宋_GB2312" w:hAnsi="仿宋_GB2312" w:eastAsia="仿宋_GB2312" w:cs="仿宋_GB2312"/>
          <w:color w:val="231F20"/>
          <w:sz w:val="32"/>
          <w:szCs w:val="32"/>
        </w:rPr>
        <w:fldChar w:fldCharType="end"/>
      </w:r>
      <w:r>
        <w:rPr>
          <w:rFonts w:hint="eastAsia" w:ascii="仿宋_GB2312" w:hAnsi="仿宋_GB2312" w:eastAsia="仿宋_GB2312" w:cs="仿宋_GB2312"/>
          <w:color w:val="231F20"/>
          <w:sz w:val="32"/>
          <w:szCs w:val="32"/>
        </w:rPr>
        <w:t>发育为</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"https://baike.baidu.com/item/%E5%B0%BE%E8%9A%B4/9403726?fromModule=lemma_inlink" \t "_blank"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color w:val="231F20"/>
          <w:sz w:val="32"/>
          <w:szCs w:val="32"/>
        </w:rPr>
        <w:t>尾蚴</w:t>
      </w:r>
      <w:r>
        <w:rPr>
          <w:rFonts w:hint="eastAsia" w:ascii="仿宋_GB2312" w:hAnsi="仿宋_GB2312" w:eastAsia="仿宋_GB2312" w:cs="仿宋_GB2312"/>
          <w:color w:val="231F20"/>
          <w:sz w:val="32"/>
          <w:szCs w:val="32"/>
        </w:rPr>
        <w:fldChar w:fldCharType="end"/>
      </w:r>
      <w:r>
        <w:rPr>
          <w:rFonts w:hint="eastAsia" w:ascii="仿宋_GB2312" w:hAnsi="仿宋_GB2312" w:eastAsia="仿宋_GB2312" w:cs="仿宋_GB2312"/>
          <w:color w:val="231F20"/>
          <w:sz w:val="32"/>
          <w:szCs w:val="32"/>
        </w:rPr>
        <w:t>，尾蚴附着水生植物形成囊蚴，宿主摄入后，幼虫在</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"https://baike.baidu.com/item/%E5%8D%81%E4%BA%8C%E6%8C%87%E8%82%A0/727923?fromModule=lemma_inlink" \t "_blank"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color w:val="231F20"/>
          <w:sz w:val="32"/>
          <w:szCs w:val="32"/>
        </w:rPr>
        <w:t>十二指肠</w:t>
      </w:r>
      <w:r>
        <w:rPr>
          <w:rFonts w:hint="eastAsia" w:ascii="仿宋_GB2312" w:hAnsi="仿宋_GB2312" w:eastAsia="仿宋_GB2312" w:cs="仿宋_GB2312"/>
          <w:color w:val="231F20"/>
          <w:sz w:val="32"/>
          <w:szCs w:val="32"/>
        </w:rPr>
        <w:fldChar w:fldCharType="end"/>
      </w:r>
      <w:r>
        <w:rPr>
          <w:rFonts w:hint="eastAsia" w:ascii="仿宋_GB2312" w:hAnsi="仿宋_GB2312" w:eastAsia="仿宋_GB2312" w:cs="仿宋_GB2312"/>
          <w:color w:val="231F20"/>
          <w:sz w:val="32"/>
          <w:szCs w:val="32"/>
        </w:rPr>
        <w:t>脱囊，穿透肠壁进入腹腔，</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"https://baike.baidu.com/item/%E7%AB%A5%E8%99%AB/53190303?fromModule=lemma_inlink" \t "_blank"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color w:val="231F20"/>
          <w:sz w:val="32"/>
          <w:szCs w:val="32"/>
        </w:rPr>
        <w:t>童虫</w:t>
      </w:r>
      <w:r>
        <w:rPr>
          <w:rFonts w:hint="eastAsia" w:ascii="仿宋_GB2312" w:hAnsi="仿宋_GB2312" w:eastAsia="仿宋_GB2312" w:cs="仿宋_GB2312"/>
          <w:color w:val="231F20"/>
          <w:sz w:val="32"/>
          <w:szCs w:val="32"/>
        </w:rPr>
        <w:fldChar w:fldCharType="end"/>
      </w:r>
      <w:r>
        <w:rPr>
          <w:rFonts w:hint="eastAsia" w:ascii="仿宋_GB2312" w:hAnsi="仿宋_GB2312" w:eastAsia="仿宋_GB2312" w:cs="仿宋_GB2312"/>
          <w:color w:val="231F20"/>
          <w:sz w:val="32"/>
          <w:szCs w:val="32"/>
        </w:rPr>
        <w:t>经6周移行穿透肝被膜进入肝胆管，感染后10-11周开始排卵，最长可寄生12年 。</w:t>
      </w:r>
    </w:p>
    <w:p w14:paraId="3EE820C3">
      <w:pPr>
        <w:keepNext w:val="0"/>
        <w:keepLines w:val="0"/>
        <w:pageBreakBefore w:val="0"/>
        <w:shd w:val="clear" w:color="auto" w:fill="FFFFFF"/>
        <w:kinsoku/>
        <w:wordWrap/>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color w:val="231F20"/>
          <w:sz w:val="32"/>
          <w:szCs w:val="32"/>
        </w:rPr>
      </w:pPr>
    </w:p>
    <w:p w14:paraId="76EFD4B5">
      <w:pPr>
        <w:keepNext w:val="0"/>
        <w:keepLines w:val="0"/>
        <w:pageBreakBefore w:val="0"/>
        <w:shd w:val="clear" w:color="auto" w:fill="FFFFFF"/>
        <w:kinsoku/>
        <w:wordWrap/>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color w:val="231F20"/>
          <w:sz w:val="32"/>
          <w:szCs w:val="32"/>
        </w:rPr>
      </w:pPr>
    </w:p>
    <w:p w14:paraId="24E34844">
      <w:pPr>
        <w:keepNext w:val="0"/>
        <w:keepLines w:val="0"/>
        <w:pageBreakBefore w:val="0"/>
        <w:shd w:val="clear" w:color="auto" w:fill="FFFFFF"/>
        <w:kinsoku/>
        <w:wordWrap/>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color w:val="231F20"/>
          <w:sz w:val="32"/>
          <w:szCs w:val="32"/>
        </w:rPr>
      </w:pPr>
    </w:p>
    <w:p w14:paraId="7A7D8C6B">
      <w:pPr>
        <w:keepNext w:val="0"/>
        <w:keepLines w:val="0"/>
        <w:pageBreakBefore w:val="0"/>
        <w:shd w:val="clear" w:color="auto" w:fill="FFFFFF"/>
        <w:kinsoku/>
        <w:wordWrap/>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color w:val="231F20"/>
          <w:sz w:val="32"/>
          <w:szCs w:val="32"/>
        </w:rPr>
      </w:pPr>
    </w:p>
    <w:p w14:paraId="528470B8">
      <w:pPr>
        <w:keepNext w:val="0"/>
        <w:keepLines w:val="0"/>
        <w:pageBreakBefore w:val="0"/>
        <w:shd w:val="clear" w:color="auto" w:fill="FFFFFF"/>
        <w:kinsoku/>
        <w:wordWrap/>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color w:val="231F20"/>
          <w:sz w:val="32"/>
          <w:szCs w:val="32"/>
        </w:rPr>
      </w:pPr>
    </w:p>
    <w:p w14:paraId="445AC9EB">
      <w:pPr>
        <w:keepNext w:val="0"/>
        <w:keepLines w:val="0"/>
        <w:pageBreakBefore w:val="0"/>
        <w:shd w:val="clear" w:color="auto" w:fill="FFFFFF"/>
        <w:kinsoku/>
        <w:wordWrap/>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color w:val="231F20"/>
          <w:sz w:val="32"/>
          <w:szCs w:val="32"/>
        </w:rPr>
      </w:pPr>
    </w:p>
    <w:p w14:paraId="57B791A5">
      <w:pPr>
        <w:keepNext w:val="0"/>
        <w:keepLines w:val="0"/>
        <w:pageBreakBefore w:val="0"/>
        <w:shd w:val="clear" w:color="auto" w:fill="FFFFFF"/>
        <w:kinsoku/>
        <w:wordWrap/>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color w:val="231F20"/>
          <w:sz w:val="32"/>
          <w:szCs w:val="32"/>
        </w:rPr>
      </w:pPr>
    </w:p>
    <w:p w14:paraId="55450AE1">
      <w:pPr>
        <w:keepNext w:val="0"/>
        <w:keepLines w:val="0"/>
        <w:pageBreakBefore w:val="0"/>
        <w:shd w:val="clear" w:color="auto" w:fill="FFFFFF"/>
        <w:kinsoku/>
        <w:wordWrap/>
        <w:topLinePunct w:val="0"/>
        <w:autoSpaceDE/>
        <w:autoSpaceDN/>
        <w:bidi w:val="0"/>
        <w:adjustRightInd/>
        <w:snapToGrid/>
        <w:spacing w:line="590" w:lineRule="exact"/>
        <w:jc w:val="both"/>
        <w:textAlignment w:val="auto"/>
        <w:rPr>
          <w:rFonts w:hint="default" w:ascii="黑体" w:hAnsi="黑体" w:eastAsia="黑体" w:cs="黑体"/>
          <w:color w:val="231F20"/>
          <w:sz w:val="32"/>
          <w:szCs w:val="32"/>
          <w:lang w:val="en-US" w:eastAsia="zh-CN"/>
        </w:rPr>
      </w:pPr>
      <w:r>
        <w:rPr>
          <w:rFonts w:hint="eastAsia" w:ascii="黑体" w:hAnsi="黑体" w:eastAsia="黑体" w:cs="黑体"/>
          <w:color w:val="231F20"/>
          <w:sz w:val="32"/>
          <w:szCs w:val="32"/>
          <w:lang w:eastAsia="zh-CN"/>
        </w:rPr>
        <w:t>附单项选择题</w:t>
      </w:r>
      <w:r>
        <w:rPr>
          <w:rFonts w:hint="eastAsia" w:ascii="黑体" w:hAnsi="黑体" w:eastAsia="黑体" w:cs="黑体"/>
          <w:color w:val="231F20"/>
          <w:sz w:val="32"/>
          <w:szCs w:val="32"/>
          <w:lang w:val="en-US" w:eastAsia="zh-CN"/>
        </w:rPr>
        <w:t xml:space="preserve">  </w:t>
      </w:r>
      <w:bookmarkStart w:id="49" w:name="_GoBack"/>
      <w:bookmarkEnd w:id="49"/>
    </w:p>
    <w:p w14:paraId="1613FC31">
      <w:pPr>
        <w:keepNext w:val="0"/>
        <w:keepLines w:val="0"/>
        <w:pageBreakBefore w:val="0"/>
        <w:shd w:val="clear" w:color="auto" w:fill="FFFFFF"/>
        <w:kinsoku/>
        <w:wordWrap/>
        <w:topLinePunct w:val="0"/>
        <w:autoSpaceDE/>
        <w:autoSpaceDN/>
        <w:bidi w:val="0"/>
        <w:adjustRightInd/>
        <w:snapToGrid/>
        <w:spacing w:line="590" w:lineRule="exact"/>
        <w:jc w:val="both"/>
        <w:textAlignment w:val="auto"/>
        <w:rPr>
          <w:rFonts w:hint="eastAsia" w:ascii="仿宋_GB2312" w:hAnsi="仿宋_GB2312" w:eastAsia="仿宋_GB2312" w:cs="仿宋_GB2312"/>
          <w:color w:val="231F20"/>
          <w:sz w:val="32"/>
          <w:szCs w:val="32"/>
        </w:rPr>
      </w:pPr>
      <w:r>
        <w:rPr>
          <w:rFonts w:hint="eastAsia" w:ascii="仿宋_GB2312" w:hAnsi="仿宋_GB2312" w:eastAsia="仿宋_GB2312" w:cs="仿宋_GB2312"/>
          <w:color w:val="231F20"/>
          <w:sz w:val="32"/>
          <w:szCs w:val="32"/>
        </w:rPr>
        <w:t>1.布氏姜片吸虫的成虫寄生于人体:</w:t>
      </w:r>
    </w:p>
    <w:p w14:paraId="42B7083E">
      <w:pPr>
        <w:keepNext w:val="0"/>
        <w:keepLines w:val="0"/>
        <w:pageBreakBefore w:val="0"/>
        <w:shd w:val="clear" w:color="auto" w:fill="FFFFFF"/>
        <w:kinsoku/>
        <w:wordWrap/>
        <w:topLinePunct w:val="0"/>
        <w:autoSpaceDE/>
        <w:autoSpaceDN/>
        <w:bidi w:val="0"/>
        <w:adjustRightInd/>
        <w:snapToGrid/>
        <w:spacing w:line="590" w:lineRule="exact"/>
        <w:jc w:val="both"/>
        <w:textAlignment w:val="auto"/>
        <w:rPr>
          <w:rFonts w:hint="eastAsia" w:ascii="仿宋_GB2312" w:hAnsi="仿宋_GB2312" w:eastAsia="仿宋_GB2312" w:cs="仿宋_GB2312"/>
          <w:color w:val="231F20"/>
          <w:sz w:val="32"/>
          <w:szCs w:val="32"/>
        </w:rPr>
      </w:pPr>
      <w:r>
        <w:rPr>
          <w:rFonts w:hint="eastAsia" w:ascii="仿宋_GB2312" w:hAnsi="仿宋_GB2312" w:eastAsia="仿宋_GB2312" w:cs="仿宋_GB2312"/>
          <w:color w:val="231F20"/>
          <w:sz w:val="32"/>
          <w:szCs w:val="32"/>
        </w:rPr>
        <w:t>A.肝脏      B.肺部     C.小肠      D.血管</w:t>
      </w:r>
    </w:p>
    <w:p w14:paraId="2D84F83E">
      <w:pPr>
        <w:keepNext w:val="0"/>
        <w:keepLines w:val="0"/>
        <w:pageBreakBefore w:val="0"/>
        <w:shd w:val="clear" w:color="auto" w:fill="FFFFFF"/>
        <w:kinsoku/>
        <w:wordWrap/>
        <w:topLinePunct w:val="0"/>
        <w:autoSpaceDE/>
        <w:autoSpaceDN/>
        <w:bidi w:val="0"/>
        <w:adjustRightInd/>
        <w:snapToGrid/>
        <w:spacing w:line="590" w:lineRule="exact"/>
        <w:jc w:val="both"/>
        <w:textAlignment w:val="auto"/>
        <w:rPr>
          <w:rFonts w:hint="eastAsia" w:ascii="仿宋_GB2312" w:hAnsi="仿宋_GB2312" w:eastAsia="仿宋_GB2312" w:cs="仿宋_GB2312"/>
          <w:color w:val="231F20"/>
          <w:sz w:val="32"/>
          <w:szCs w:val="32"/>
        </w:rPr>
      </w:pPr>
      <w:r>
        <w:rPr>
          <w:rFonts w:hint="eastAsia" w:ascii="仿宋_GB2312" w:hAnsi="仿宋_GB2312" w:eastAsia="仿宋_GB2312" w:cs="仿宋_GB2312"/>
          <w:color w:val="231F20"/>
          <w:sz w:val="32"/>
          <w:szCs w:val="32"/>
        </w:rPr>
        <w:t>2.姜片吸虫的中间宿主是:</w:t>
      </w:r>
    </w:p>
    <w:p w14:paraId="74495864">
      <w:pPr>
        <w:keepNext w:val="0"/>
        <w:keepLines w:val="0"/>
        <w:pageBreakBefore w:val="0"/>
        <w:shd w:val="clear" w:color="auto" w:fill="FFFFFF"/>
        <w:kinsoku/>
        <w:wordWrap/>
        <w:topLinePunct w:val="0"/>
        <w:autoSpaceDE/>
        <w:autoSpaceDN/>
        <w:bidi w:val="0"/>
        <w:adjustRightInd/>
        <w:snapToGrid/>
        <w:spacing w:line="590" w:lineRule="exact"/>
        <w:jc w:val="both"/>
        <w:textAlignment w:val="auto"/>
        <w:rPr>
          <w:rFonts w:hint="eastAsia" w:ascii="仿宋_GB2312" w:hAnsi="仿宋_GB2312" w:eastAsia="仿宋_GB2312" w:cs="仿宋_GB2312"/>
          <w:color w:val="231F20"/>
          <w:sz w:val="32"/>
          <w:szCs w:val="32"/>
        </w:rPr>
      </w:pPr>
      <w:r>
        <w:rPr>
          <w:rFonts w:hint="eastAsia" w:ascii="仿宋_GB2312" w:hAnsi="仿宋_GB2312" w:eastAsia="仿宋_GB2312" w:cs="仿宋_GB2312"/>
          <w:color w:val="231F20"/>
          <w:sz w:val="32"/>
          <w:szCs w:val="32"/>
        </w:rPr>
        <w:t>A.豆螺         B.扁卷螺      C.川卷螺      D.钉螺</w:t>
      </w:r>
    </w:p>
    <w:p w14:paraId="34A5072B">
      <w:pPr>
        <w:keepNext w:val="0"/>
        <w:keepLines w:val="0"/>
        <w:pageBreakBefore w:val="0"/>
        <w:shd w:val="clear" w:color="auto" w:fill="FFFFFF"/>
        <w:kinsoku/>
        <w:wordWrap/>
        <w:topLinePunct w:val="0"/>
        <w:autoSpaceDE/>
        <w:autoSpaceDN/>
        <w:bidi w:val="0"/>
        <w:adjustRightInd/>
        <w:snapToGrid/>
        <w:spacing w:line="590" w:lineRule="exact"/>
        <w:jc w:val="both"/>
        <w:textAlignment w:val="auto"/>
        <w:rPr>
          <w:rFonts w:hint="eastAsia" w:ascii="仿宋_GB2312" w:hAnsi="仿宋_GB2312" w:eastAsia="仿宋_GB2312" w:cs="仿宋_GB2312"/>
          <w:color w:val="231F20"/>
          <w:sz w:val="32"/>
          <w:szCs w:val="32"/>
        </w:rPr>
      </w:pPr>
      <w:r>
        <w:rPr>
          <w:rFonts w:hint="eastAsia" w:ascii="仿宋_GB2312" w:hAnsi="仿宋_GB2312" w:eastAsia="仿宋_GB2312" w:cs="仿宋_GB2312"/>
          <w:color w:val="231F20"/>
          <w:sz w:val="32"/>
          <w:szCs w:val="32"/>
        </w:rPr>
        <w:t>3. 患布氏姜片吸虫病有可能是通过生食</w:t>
      </w:r>
    </w:p>
    <w:p w14:paraId="66296028">
      <w:pPr>
        <w:keepNext w:val="0"/>
        <w:keepLines w:val="0"/>
        <w:pageBreakBefore w:val="0"/>
        <w:shd w:val="clear" w:color="auto" w:fill="FFFFFF"/>
        <w:kinsoku/>
        <w:wordWrap/>
        <w:topLinePunct w:val="0"/>
        <w:autoSpaceDE/>
        <w:autoSpaceDN/>
        <w:bidi w:val="0"/>
        <w:adjustRightInd/>
        <w:snapToGrid/>
        <w:spacing w:line="590" w:lineRule="exact"/>
        <w:jc w:val="both"/>
        <w:textAlignment w:val="auto"/>
        <w:rPr>
          <w:rFonts w:hint="eastAsia" w:ascii="仿宋_GB2312" w:hAnsi="仿宋_GB2312" w:eastAsia="仿宋_GB2312" w:cs="仿宋_GB2312"/>
          <w:color w:val="231F20"/>
          <w:sz w:val="32"/>
          <w:szCs w:val="32"/>
        </w:rPr>
      </w:pPr>
      <w:r>
        <w:rPr>
          <w:rFonts w:hint="eastAsia" w:ascii="仿宋_GB2312" w:hAnsi="仿宋_GB2312" w:eastAsia="仿宋_GB2312" w:cs="仿宋_GB2312"/>
          <w:color w:val="231F20"/>
          <w:sz w:val="32"/>
          <w:szCs w:val="32"/>
        </w:rPr>
        <w:t>A.淡水鱼         B.螃蟹          C.猪肉         D. 菱角</w:t>
      </w:r>
    </w:p>
    <w:p w14:paraId="4002D90B">
      <w:pPr>
        <w:keepNext w:val="0"/>
        <w:keepLines w:val="0"/>
        <w:pageBreakBefore w:val="0"/>
        <w:shd w:val="clear" w:color="auto" w:fill="FFFFFF"/>
        <w:kinsoku/>
        <w:wordWrap/>
        <w:topLinePunct w:val="0"/>
        <w:autoSpaceDE/>
        <w:autoSpaceDN/>
        <w:bidi w:val="0"/>
        <w:adjustRightInd/>
        <w:snapToGrid/>
        <w:spacing w:line="590" w:lineRule="exact"/>
        <w:jc w:val="both"/>
        <w:textAlignment w:val="auto"/>
        <w:rPr>
          <w:rFonts w:hint="eastAsia" w:ascii="仿宋_GB2312" w:hAnsi="仿宋_GB2312" w:eastAsia="仿宋_GB2312" w:cs="仿宋_GB2312"/>
          <w:color w:val="231F20"/>
          <w:sz w:val="32"/>
          <w:szCs w:val="32"/>
        </w:rPr>
      </w:pPr>
      <w:r>
        <w:rPr>
          <w:rFonts w:hint="eastAsia" w:ascii="仿宋_GB2312" w:hAnsi="仿宋_GB2312" w:eastAsia="仿宋_GB2312" w:cs="仿宋_GB2312"/>
          <w:color w:val="231F20"/>
          <w:sz w:val="32"/>
          <w:szCs w:val="32"/>
        </w:rPr>
        <w:t>4. 肝片吸虫病的病原体属于</w:t>
      </w:r>
      <w:bookmarkStart w:id="29" w:name="OLE_LINK38"/>
      <w:bookmarkStart w:id="30" w:name="OLE_LINK39"/>
      <w:r>
        <w:rPr>
          <w:rFonts w:hint="eastAsia" w:ascii="仿宋_GB2312" w:hAnsi="仿宋_GB2312" w:eastAsia="仿宋_GB2312" w:cs="仿宋_GB2312"/>
          <w:color w:val="231F20"/>
          <w:sz w:val="32"/>
          <w:szCs w:val="32"/>
        </w:rPr>
        <w:t>(  )</w:t>
      </w:r>
      <w:bookmarkEnd w:id="29"/>
      <w:bookmarkEnd w:id="30"/>
      <w:r>
        <w:rPr>
          <w:rFonts w:hint="eastAsia" w:ascii="仿宋_GB2312" w:hAnsi="仿宋_GB2312" w:eastAsia="仿宋_GB2312" w:cs="仿宋_GB2312"/>
          <w:color w:val="231F20"/>
          <w:sz w:val="32"/>
          <w:szCs w:val="32"/>
        </w:rPr>
        <w:t>，肝片吸虫的主要中间宿主是(  )。</w:t>
      </w:r>
    </w:p>
    <w:p w14:paraId="34CABD0A">
      <w:pPr>
        <w:keepNext w:val="0"/>
        <w:keepLines w:val="0"/>
        <w:pageBreakBefore w:val="0"/>
        <w:shd w:val="clear" w:color="auto" w:fill="FFFFFF"/>
        <w:kinsoku/>
        <w:wordWrap/>
        <w:topLinePunct w:val="0"/>
        <w:autoSpaceDE/>
        <w:autoSpaceDN/>
        <w:bidi w:val="0"/>
        <w:adjustRightInd/>
        <w:snapToGrid/>
        <w:spacing w:line="590" w:lineRule="exact"/>
        <w:jc w:val="both"/>
        <w:textAlignment w:val="auto"/>
        <w:rPr>
          <w:rFonts w:hint="eastAsia" w:ascii="仿宋_GB2312" w:hAnsi="仿宋_GB2312" w:eastAsia="仿宋_GB2312" w:cs="仿宋_GB2312"/>
          <w:color w:val="231F20"/>
          <w:sz w:val="32"/>
          <w:szCs w:val="32"/>
        </w:rPr>
      </w:pPr>
      <w:r>
        <w:rPr>
          <w:rFonts w:hint="eastAsia" w:ascii="仿宋_GB2312" w:hAnsi="仿宋_GB2312" w:eastAsia="仿宋_GB2312" w:cs="仿宋_GB2312"/>
          <w:color w:val="231F20"/>
          <w:sz w:val="32"/>
          <w:szCs w:val="32"/>
        </w:rPr>
        <w:t xml:space="preserve"> A. </w:t>
      </w:r>
      <w:bookmarkStart w:id="31" w:name="OLE_LINK32"/>
      <w:bookmarkStart w:id="32" w:name="OLE_LINK33"/>
      <w:r>
        <w:rPr>
          <w:rFonts w:hint="eastAsia" w:ascii="仿宋_GB2312" w:hAnsi="仿宋_GB2312" w:eastAsia="仿宋_GB2312" w:cs="仿宋_GB2312"/>
          <w:color w:val="231F20"/>
          <w:sz w:val="32"/>
          <w:szCs w:val="32"/>
        </w:rPr>
        <w:t>蠕虫</w:t>
      </w:r>
      <w:bookmarkEnd w:id="31"/>
      <w:bookmarkEnd w:id="32"/>
      <w:r>
        <w:rPr>
          <w:rFonts w:hint="eastAsia" w:ascii="仿宋_GB2312" w:hAnsi="仿宋_GB2312" w:eastAsia="仿宋_GB2312" w:cs="仿宋_GB2312"/>
          <w:color w:val="231F20"/>
          <w:sz w:val="32"/>
          <w:szCs w:val="32"/>
        </w:rPr>
        <w:t xml:space="preserve"> </w:t>
      </w:r>
      <w:bookmarkStart w:id="33" w:name="OLE_LINK34"/>
      <w:bookmarkStart w:id="34" w:name="OLE_LINK35"/>
      <w:r>
        <w:rPr>
          <w:rFonts w:hint="eastAsia" w:ascii="仿宋_GB2312" w:hAnsi="仿宋_GB2312" w:eastAsia="仿宋_GB2312" w:cs="仿宋_GB2312"/>
          <w:color w:val="231F20"/>
          <w:sz w:val="32"/>
          <w:szCs w:val="32"/>
        </w:rPr>
        <w:t>椎实螺</w:t>
      </w:r>
      <w:bookmarkEnd w:id="33"/>
      <w:bookmarkEnd w:id="34"/>
      <w:r>
        <w:rPr>
          <w:rFonts w:hint="eastAsia" w:ascii="仿宋_GB2312" w:hAnsi="仿宋_GB2312" w:eastAsia="仿宋_GB2312" w:cs="仿宋_GB2312"/>
          <w:color w:val="231F20"/>
          <w:sz w:val="32"/>
          <w:szCs w:val="32"/>
        </w:rPr>
        <w:t xml:space="preserve">     B原虫 猪    C. </w:t>
      </w:r>
      <w:r>
        <w:rPr>
          <w:rFonts w:hint="eastAsia" w:ascii="仿宋_GB2312" w:hAnsi="仿宋_GB2312" w:eastAsia="仿宋_GB2312" w:cs="仿宋_GB2312"/>
          <w:color w:val="231F20"/>
          <w:kern w:val="0"/>
          <w:sz w:val="32"/>
          <w:szCs w:val="32"/>
        </w:rPr>
        <w:t>蠕虫</w:t>
      </w:r>
      <w:r>
        <w:rPr>
          <w:rFonts w:hint="eastAsia" w:ascii="仿宋_GB2312" w:hAnsi="仿宋_GB2312" w:eastAsia="仿宋_GB2312" w:cs="仿宋_GB2312"/>
          <w:color w:val="231F20"/>
          <w:sz w:val="32"/>
          <w:szCs w:val="32"/>
        </w:rPr>
        <w:t xml:space="preserve">  淡水鱼    D. 细菌  椎实螺</w:t>
      </w:r>
    </w:p>
    <w:p w14:paraId="756BB0CE">
      <w:pPr>
        <w:keepNext w:val="0"/>
        <w:keepLines w:val="0"/>
        <w:pageBreakBefore w:val="0"/>
        <w:shd w:val="clear" w:color="auto" w:fill="FFFFFF"/>
        <w:kinsoku/>
        <w:wordWrap/>
        <w:topLinePunct w:val="0"/>
        <w:autoSpaceDE/>
        <w:autoSpaceDN/>
        <w:bidi w:val="0"/>
        <w:adjustRightInd/>
        <w:snapToGrid/>
        <w:spacing w:line="590" w:lineRule="exact"/>
        <w:jc w:val="both"/>
        <w:textAlignment w:val="auto"/>
        <w:rPr>
          <w:rFonts w:hint="eastAsia" w:ascii="仿宋_GB2312" w:hAnsi="仿宋_GB2312" w:eastAsia="仿宋_GB2312" w:cs="仿宋_GB2312"/>
          <w:color w:val="231F20"/>
          <w:sz w:val="32"/>
          <w:szCs w:val="32"/>
        </w:rPr>
      </w:pPr>
      <w:r>
        <w:rPr>
          <w:rFonts w:hint="eastAsia" w:ascii="仿宋_GB2312" w:hAnsi="仿宋_GB2312" w:eastAsia="仿宋_GB2312" w:cs="仿宋_GB2312"/>
          <w:color w:val="231F20"/>
          <w:sz w:val="32"/>
          <w:szCs w:val="32"/>
        </w:rPr>
        <w:t>5. 肝片吸虫病的主要症状不包括</w:t>
      </w:r>
      <w:bookmarkStart w:id="35" w:name="OLE_LINK42"/>
      <w:bookmarkStart w:id="36" w:name="OLE_LINK41"/>
      <w:r>
        <w:rPr>
          <w:rFonts w:hint="eastAsia" w:ascii="仿宋_GB2312" w:hAnsi="仿宋_GB2312" w:eastAsia="仿宋_GB2312" w:cs="仿宋_GB2312"/>
          <w:color w:val="231F20"/>
          <w:sz w:val="32"/>
          <w:szCs w:val="32"/>
        </w:rPr>
        <w:t>(  )。</w:t>
      </w:r>
      <w:bookmarkEnd w:id="35"/>
      <w:bookmarkEnd w:id="36"/>
    </w:p>
    <w:p w14:paraId="04C8A38C">
      <w:pPr>
        <w:keepNext w:val="0"/>
        <w:keepLines w:val="0"/>
        <w:pageBreakBefore w:val="0"/>
        <w:shd w:val="clear" w:color="auto" w:fill="FFFFFF"/>
        <w:kinsoku/>
        <w:wordWrap/>
        <w:topLinePunct w:val="0"/>
        <w:autoSpaceDE/>
        <w:autoSpaceDN/>
        <w:bidi w:val="0"/>
        <w:adjustRightInd/>
        <w:snapToGrid/>
        <w:spacing w:line="590" w:lineRule="exact"/>
        <w:jc w:val="both"/>
        <w:textAlignment w:val="auto"/>
        <w:rPr>
          <w:rFonts w:hint="eastAsia" w:ascii="仿宋_GB2312" w:hAnsi="仿宋_GB2312" w:eastAsia="仿宋_GB2312" w:cs="仿宋_GB2312"/>
          <w:color w:val="231F20"/>
          <w:sz w:val="32"/>
          <w:szCs w:val="32"/>
        </w:rPr>
      </w:pPr>
      <w:r>
        <w:rPr>
          <w:rFonts w:hint="eastAsia" w:ascii="仿宋_GB2312" w:hAnsi="仿宋_GB2312" w:eastAsia="仿宋_GB2312" w:cs="仿宋_GB2312"/>
          <w:color w:val="231F20"/>
          <w:sz w:val="32"/>
          <w:szCs w:val="32"/>
        </w:rPr>
        <w:t>A.贫血             B.消瘦          C.黄疸          D.腹泻</w:t>
      </w:r>
    </w:p>
    <w:p w14:paraId="5C43AE9B">
      <w:pPr>
        <w:keepNext w:val="0"/>
        <w:keepLines w:val="0"/>
        <w:pageBreakBefore w:val="0"/>
        <w:shd w:val="clear" w:color="auto" w:fill="FFFFFF"/>
        <w:kinsoku/>
        <w:wordWrap/>
        <w:topLinePunct w:val="0"/>
        <w:autoSpaceDE/>
        <w:autoSpaceDN/>
        <w:bidi w:val="0"/>
        <w:adjustRightInd/>
        <w:snapToGrid/>
        <w:spacing w:line="590" w:lineRule="exact"/>
        <w:jc w:val="both"/>
        <w:textAlignment w:val="auto"/>
        <w:rPr>
          <w:rFonts w:hint="eastAsia" w:ascii="仿宋_GB2312" w:hAnsi="仿宋_GB2312" w:eastAsia="仿宋_GB2312" w:cs="仿宋_GB2312"/>
          <w:color w:val="231F20"/>
          <w:sz w:val="32"/>
          <w:szCs w:val="32"/>
        </w:rPr>
      </w:pPr>
      <w:r>
        <w:rPr>
          <w:rFonts w:hint="eastAsia" w:ascii="仿宋_GB2312" w:hAnsi="仿宋_GB2312" w:eastAsia="仿宋_GB2312" w:cs="仿宋_GB2312"/>
          <w:color w:val="231F20"/>
          <w:sz w:val="32"/>
          <w:szCs w:val="32"/>
        </w:rPr>
        <w:t>6. 肝片吸虫病的传播途径主要是</w:t>
      </w:r>
      <w:bookmarkStart w:id="37" w:name="OLE_LINK45"/>
      <w:bookmarkStart w:id="38" w:name="OLE_LINK46"/>
      <w:r>
        <w:rPr>
          <w:rFonts w:hint="eastAsia" w:ascii="仿宋_GB2312" w:hAnsi="仿宋_GB2312" w:eastAsia="仿宋_GB2312" w:cs="仿宋_GB2312"/>
          <w:color w:val="231F20"/>
          <w:sz w:val="32"/>
          <w:szCs w:val="32"/>
        </w:rPr>
        <w:t>(  )。</w:t>
      </w:r>
      <w:bookmarkEnd w:id="37"/>
      <w:bookmarkEnd w:id="38"/>
    </w:p>
    <w:p w14:paraId="1AC1343D">
      <w:pPr>
        <w:keepNext w:val="0"/>
        <w:keepLines w:val="0"/>
        <w:pageBreakBefore w:val="0"/>
        <w:shd w:val="clear" w:color="auto" w:fill="FFFFFF"/>
        <w:kinsoku/>
        <w:wordWrap/>
        <w:topLinePunct w:val="0"/>
        <w:autoSpaceDE/>
        <w:autoSpaceDN/>
        <w:bidi w:val="0"/>
        <w:adjustRightInd/>
        <w:snapToGrid/>
        <w:spacing w:line="590" w:lineRule="exact"/>
        <w:jc w:val="both"/>
        <w:textAlignment w:val="auto"/>
        <w:rPr>
          <w:rFonts w:hint="eastAsia" w:ascii="仿宋_GB2312" w:hAnsi="仿宋_GB2312" w:eastAsia="仿宋_GB2312" w:cs="仿宋_GB2312"/>
          <w:color w:val="231F20"/>
          <w:sz w:val="32"/>
          <w:szCs w:val="32"/>
        </w:rPr>
      </w:pPr>
      <w:r>
        <w:rPr>
          <w:rFonts w:hint="eastAsia" w:ascii="仿宋_GB2312" w:hAnsi="仿宋_GB2312" w:eastAsia="仿宋_GB2312" w:cs="仿宋_GB2312"/>
          <w:color w:val="231F20"/>
          <w:sz w:val="32"/>
          <w:szCs w:val="32"/>
        </w:rPr>
        <w:t>A.吸血昆虫叮咬    B.直接接触     C.经口感染    D.空气传播</w:t>
      </w:r>
    </w:p>
    <w:p w14:paraId="3AD80B94">
      <w:pPr>
        <w:keepNext w:val="0"/>
        <w:keepLines w:val="0"/>
        <w:pageBreakBefore w:val="0"/>
        <w:kinsoku/>
        <w:wordWrap/>
        <w:topLinePunct w:val="0"/>
        <w:autoSpaceDE/>
        <w:autoSpaceDN/>
        <w:bidi w:val="0"/>
        <w:adjustRightInd/>
        <w:snapToGrid/>
        <w:spacing w:line="590" w:lineRule="exact"/>
        <w:jc w:val="both"/>
        <w:textAlignment w:val="auto"/>
        <w:rPr>
          <w:rFonts w:hint="eastAsia" w:ascii="仿宋_GB2312" w:hAnsi="仿宋_GB2312" w:eastAsia="仿宋_GB2312" w:cs="仿宋_GB2312"/>
          <w:color w:val="231F20"/>
          <w:sz w:val="32"/>
          <w:szCs w:val="32"/>
        </w:rPr>
      </w:pPr>
      <w:r>
        <w:rPr>
          <w:rFonts w:hint="eastAsia" w:ascii="仿宋_GB2312" w:hAnsi="仿宋_GB2312" w:eastAsia="仿宋_GB2312" w:cs="仿宋_GB2312"/>
          <w:color w:val="231F20"/>
          <w:sz w:val="32"/>
          <w:szCs w:val="32"/>
        </w:rPr>
        <w:t>7. 肝片吸虫病的诊断方法不包括</w:t>
      </w:r>
      <w:bookmarkStart w:id="39" w:name="OLE_LINK49"/>
      <w:bookmarkStart w:id="40" w:name="OLE_LINK50"/>
      <w:r>
        <w:rPr>
          <w:rFonts w:hint="eastAsia" w:ascii="仿宋_GB2312" w:hAnsi="仿宋_GB2312" w:eastAsia="仿宋_GB2312" w:cs="仿宋_GB2312"/>
          <w:color w:val="231F20"/>
          <w:sz w:val="32"/>
          <w:szCs w:val="32"/>
        </w:rPr>
        <w:t>(  )。</w:t>
      </w:r>
      <w:bookmarkEnd w:id="39"/>
      <w:bookmarkEnd w:id="40"/>
    </w:p>
    <w:p w14:paraId="0D79A808">
      <w:pPr>
        <w:keepNext w:val="0"/>
        <w:keepLines w:val="0"/>
        <w:pageBreakBefore w:val="0"/>
        <w:kinsoku/>
        <w:wordWrap/>
        <w:topLinePunct w:val="0"/>
        <w:autoSpaceDE/>
        <w:autoSpaceDN/>
        <w:bidi w:val="0"/>
        <w:adjustRightInd/>
        <w:snapToGrid/>
        <w:spacing w:line="590" w:lineRule="exact"/>
        <w:jc w:val="both"/>
        <w:textAlignment w:val="auto"/>
        <w:rPr>
          <w:rFonts w:hint="eastAsia" w:ascii="仿宋_GB2312" w:hAnsi="仿宋_GB2312" w:eastAsia="仿宋_GB2312" w:cs="仿宋_GB2312"/>
          <w:color w:val="231F20"/>
          <w:sz w:val="32"/>
          <w:szCs w:val="32"/>
        </w:rPr>
      </w:pPr>
      <w:bookmarkStart w:id="41" w:name="OLE_LINK51"/>
      <w:bookmarkStart w:id="42" w:name="OLE_LINK52"/>
      <w:r>
        <w:rPr>
          <w:rFonts w:hint="eastAsia" w:ascii="仿宋_GB2312" w:hAnsi="仿宋_GB2312" w:eastAsia="仿宋_GB2312" w:cs="仿宋_GB2312"/>
          <w:color w:val="231F20"/>
          <w:sz w:val="32"/>
          <w:szCs w:val="32"/>
        </w:rPr>
        <w:t>A.粪便检查       B.血清学检测     C.肝胆超声    D.组织活检</w:t>
      </w:r>
    </w:p>
    <w:bookmarkEnd w:id="41"/>
    <w:bookmarkEnd w:id="42"/>
    <w:p w14:paraId="5A274C76">
      <w:pPr>
        <w:keepNext w:val="0"/>
        <w:keepLines w:val="0"/>
        <w:pageBreakBefore w:val="0"/>
        <w:kinsoku/>
        <w:wordWrap/>
        <w:topLinePunct w:val="0"/>
        <w:autoSpaceDE/>
        <w:autoSpaceDN/>
        <w:bidi w:val="0"/>
        <w:adjustRightInd/>
        <w:snapToGrid/>
        <w:spacing w:line="590" w:lineRule="exact"/>
        <w:jc w:val="both"/>
        <w:textAlignment w:val="auto"/>
        <w:rPr>
          <w:rFonts w:hint="eastAsia" w:ascii="仿宋_GB2312" w:hAnsi="仿宋_GB2312" w:eastAsia="仿宋_GB2312" w:cs="仿宋_GB2312"/>
          <w:color w:val="231F20"/>
          <w:sz w:val="32"/>
          <w:szCs w:val="32"/>
        </w:rPr>
      </w:pPr>
      <w:r>
        <w:rPr>
          <w:rFonts w:hint="eastAsia" w:ascii="仿宋_GB2312" w:hAnsi="仿宋_GB2312" w:eastAsia="仿宋_GB2312" w:cs="仿宋_GB2312"/>
          <w:color w:val="231F20"/>
          <w:sz w:val="32"/>
          <w:szCs w:val="32"/>
        </w:rPr>
        <w:t>8. 现有资料表明巨片形吸虫最长可寄生</w:t>
      </w:r>
      <w:bookmarkStart w:id="43" w:name="OLE_LINK56"/>
      <w:bookmarkStart w:id="44" w:name="OLE_LINK57"/>
      <w:r>
        <w:rPr>
          <w:rFonts w:hint="eastAsia" w:ascii="仿宋_GB2312" w:hAnsi="仿宋_GB2312" w:eastAsia="仿宋_GB2312" w:cs="仿宋_GB2312"/>
          <w:color w:val="231F20"/>
          <w:sz w:val="32"/>
          <w:szCs w:val="32"/>
        </w:rPr>
        <w:t>(  )</w:t>
      </w:r>
      <w:bookmarkEnd w:id="43"/>
      <w:bookmarkEnd w:id="44"/>
      <w:r>
        <w:rPr>
          <w:rFonts w:hint="eastAsia" w:ascii="仿宋_GB2312" w:hAnsi="仿宋_GB2312" w:eastAsia="仿宋_GB2312" w:cs="仿宋_GB2312"/>
          <w:color w:val="231F20"/>
          <w:sz w:val="32"/>
          <w:szCs w:val="32"/>
        </w:rPr>
        <w:t>年。</w:t>
      </w:r>
    </w:p>
    <w:p w14:paraId="154069C1">
      <w:pPr>
        <w:keepNext w:val="0"/>
        <w:keepLines w:val="0"/>
        <w:pageBreakBefore w:val="0"/>
        <w:kinsoku/>
        <w:wordWrap/>
        <w:topLinePunct w:val="0"/>
        <w:autoSpaceDE/>
        <w:autoSpaceDN/>
        <w:bidi w:val="0"/>
        <w:adjustRightInd/>
        <w:snapToGrid/>
        <w:spacing w:line="590" w:lineRule="exact"/>
        <w:jc w:val="both"/>
        <w:textAlignment w:val="auto"/>
        <w:rPr>
          <w:rFonts w:hint="eastAsia" w:ascii="仿宋_GB2312" w:hAnsi="仿宋_GB2312" w:eastAsia="仿宋_GB2312" w:cs="仿宋_GB2312"/>
          <w:color w:val="231F20"/>
          <w:sz w:val="32"/>
          <w:szCs w:val="32"/>
        </w:rPr>
      </w:pPr>
      <w:bookmarkStart w:id="45" w:name="OLE_LINK53"/>
      <w:bookmarkStart w:id="46" w:name="OLE_LINK54"/>
      <w:r>
        <w:rPr>
          <w:rFonts w:hint="eastAsia" w:ascii="仿宋_GB2312" w:hAnsi="仿宋_GB2312" w:eastAsia="仿宋_GB2312" w:cs="仿宋_GB2312"/>
          <w:color w:val="231F20"/>
          <w:sz w:val="32"/>
          <w:szCs w:val="32"/>
        </w:rPr>
        <w:t>A. 12       B. 11     C. 10    D. 9</w:t>
      </w:r>
    </w:p>
    <w:bookmarkEnd w:id="45"/>
    <w:bookmarkEnd w:id="46"/>
    <w:p w14:paraId="6EB3B68E">
      <w:pPr>
        <w:keepNext w:val="0"/>
        <w:keepLines w:val="0"/>
        <w:pageBreakBefore w:val="0"/>
        <w:kinsoku/>
        <w:wordWrap/>
        <w:topLinePunct w:val="0"/>
        <w:autoSpaceDE/>
        <w:autoSpaceDN/>
        <w:bidi w:val="0"/>
        <w:adjustRightInd/>
        <w:snapToGrid/>
        <w:spacing w:line="590" w:lineRule="exact"/>
        <w:jc w:val="both"/>
        <w:textAlignment w:val="auto"/>
        <w:rPr>
          <w:rFonts w:hint="eastAsia" w:ascii="仿宋_GB2312" w:hAnsi="仿宋_GB2312" w:eastAsia="仿宋_GB2312" w:cs="仿宋_GB2312"/>
          <w:color w:val="231F20"/>
          <w:sz w:val="32"/>
          <w:szCs w:val="32"/>
        </w:rPr>
      </w:pPr>
      <w:r>
        <w:rPr>
          <w:rFonts w:hint="eastAsia" w:ascii="仿宋_GB2312" w:hAnsi="仿宋_GB2312" w:eastAsia="仿宋_GB2312" w:cs="仿宋_GB2312"/>
          <w:color w:val="231F20"/>
          <w:sz w:val="32"/>
          <w:szCs w:val="32"/>
        </w:rPr>
        <w:t>9. 巨片形吸虫成虫的形态特点</w:t>
      </w:r>
      <w:r>
        <w:rPr>
          <w:rFonts w:hint="eastAsia" w:ascii="仿宋_GB2312" w:hAnsi="仿宋_GB2312" w:eastAsia="仿宋_GB2312" w:cs="仿宋_GB2312"/>
          <w:color w:val="231F20"/>
          <w:kern w:val="0"/>
          <w:sz w:val="32"/>
          <w:szCs w:val="32"/>
        </w:rPr>
        <w:t>(  )。</w:t>
      </w:r>
    </w:p>
    <w:p w14:paraId="5351952B">
      <w:pPr>
        <w:keepNext w:val="0"/>
        <w:keepLines w:val="0"/>
        <w:pageBreakBefore w:val="0"/>
        <w:kinsoku/>
        <w:wordWrap/>
        <w:topLinePunct w:val="0"/>
        <w:autoSpaceDE/>
        <w:autoSpaceDN/>
        <w:bidi w:val="0"/>
        <w:adjustRightInd/>
        <w:snapToGrid/>
        <w:spacing w:line="590" w:lineRule="exact"/>
        <w:jc w:val="both"/>
        <w:textAlignment w:val="auto"/>
        <w:rPr>
          <w:rFonts w:hint="eastAsia" w:ascii="仿宋_GB2312" w:hAnsi="仿宋_GB2312" w:eastAsia="仿宋_GB2312" w:cs="仿宋_GB2312"/>
          <w:color w:val="231F20"/>
          <w:kern w:val="0"/>
          <w:sz w:val="32"/>
          <w:szCs w:val="32"/>
        </w:rPr>
      </w:pPr>
      <w:bookmarkStart w:id="47" w:name="OLE_LINK60"/>
      <w:bookmarkStart w:id="48" w:name="OLE_LINK61"/>
      <w:r>
        <w:rPr>
          <w:rFonts w:hint="eastAsia" w:ascii="仿宋_GB2312" w:hAnsi="仿宋_GB2312" w:eastAsia="仿宋_GB2312" w:cs="仿宋_GB2312"/>
          <w:color w:val="231F20"/>
          <w:sz w:val="32"/>
          <w:szCs w:val="32"/>
        </w:rPr>
        <w:t xml:space="preserve">A. 前端无锥形突   B. 成姜片状     C. 淡黄色    D. </w:t>
      </w:r>
      <w:r>
        <w:rPr>
          <w:rFonts w:hint="eastAsia" w:ascii="仿宋_GB2312" w:hAnsi="仿宋_GB2312" w:eastAsia="仿宋_GB2312" w:cs="仿宋_GB2312"/>
          <w:color w:val="231F20"/>
          <w:kern w:val="0"/>
          <w:sz w:val="32"/>
          <w:szCs w:val="32"/>
        </w:rPr>
        <w:t>呈竹叶状</w:t>
      </w:r>
    </w:p>
    <w:bookmarkEnd w:id="47"/>
    <w:bookmarkEnd w:id="48"/>
    <w:p w14:paraId="6B4886D9">
      <w:pPr>
        <w:keepNext w:val="0"/>
        <w:keepLines w:val="0"/>
        <w:pageBreakBefore w:val="0"/>
        <w:kinsoku/>
        <w:wordWrap/>
        <w:topLinePunct w:val="0"/>
        <w:autoSpaceDE/>
        <w:autoSpaceDN/>
        <w:bidi w:val="0"/>
        <w:adjustRightInd/>
        <w:snapToGrid/>
        <w:spacing w:line="590" w:lineRule="exact"/>
        <w:jc w:val="both"/>
        <w:textAlignment w:val="auto"/>
        <w:rPr>
          <w:rFonts w:hint="eastAsia" w:ascii="仿宋_GB2312" w:hAnsi="仿宋_GB2312" w:eastAsia="仿宋_GB2312" w:cs="仿宋_GB2312"/>
          <w:color w:val="231F20"/>
          <w:kern w:val="0"/>
          <w:sz w:val="32"/>
          <w:szCs w:val="32"/>
        </w:rPr>
      </w:pPr>
      <w:r>
        <w:rPr>
          <w:rFonts w:hint="eastAsia" w:ascii="仿宋_GB2312" w:hAnsi="仿宋_GB2312" w:eastAsia="仿宋_GB2312" w:cs="仿宋_GB2312"/>
          <w:color w:val="231F20"/>
          <w:kern w:val="0"/>
          <w:sz w:val="32"/>
          <w:szCs w:val="32"/>
        </w:rPr>
        <w:t>10. 食下列哪些食物有可能感染巨片形吸虫。</w:t>
      </w:r>
    </w:p>
    <w:p w14:paraId="3A5FF134">
      <w:pPr>
        <w:keepNext w:val="0"/>
        <w:keepLines w:val="0"/>
        <w:pageBreakBefore w:val="0"/>
        <w:kinsoku/>
        <w:wordWrap/>
        <w:topLinePunct w:val="0"/>
        <w:autoSpaceDE/>
        <w:autoSpaceDN/>
        <w:bidi w:val="0"/>
        <w:adjustRightInd/>
        <w:snapToGrid/>
        <w:spacing w:line="590" w:lineRule="exact"/>
        <w:jc w:val="both"/>
        <w:textAlignment w:val="auto"/>
        <w:rPr>
          <w:rFonts w:hint="eastAsia" w:ascii="仿宋_GB2312" w:hAnsi="仿宋_GB2312" w:eastAsia="仿宋_GB2312" w:cs="仿宋_GB2312"/>
          <w:color w:val="231F20"/>
          <w:kern w:val="0"/>
          <w:sz w:val="32"/>
          <w:szCs w:val="32"/>
        </w:rPr>
      </w:pPr>
      <w:r>
        <w:rPr>
          <w:rFonts w:hint="eastAsia" w:ascii="仿宋_GB2312" w:hAnsi="仿宋_GB2312" w:eastAsia="仿宋_GB2312" w:cs="仿宋_GB2312"/>
          <w:color w:val="231F20"/>
          <w:sz w:val="32"/>
          <w:szCs w:val="32"/>
        </w:rPr>
        <w:t>A. 溪蟹      B. 拍黄瓜     C. 拌水芹菜    D. 未熟鸡蛋</w:t>
      </w:r>
    </w:p>
    <w:p w14:paraId="441E7CF5">
      <w:pPr>
        <w:keepNext w:val="0"/>
        <w:keepLines w:val="0"/>
        <w:pageBreakBefore w:val="0"/>
        <w:kinsoku/>
        <w:wordWrap/>
        <w:topLinePunct w:val="0"/>
        <w:autoSpaceDE/>
        <w:autoSpaceDN/>
        <w:bidi w:val="0"/>
        <w:adjustRightInd/>
        <w:snapToGrid/>
        <w:spacing w:line="590" w:lineRule="exact"/>
        <w:jc w:val="both"/>
        <w:textAlignment w:val="auto"/>
        <w:rPr>
          <w:rFonts w:hint="eastAsia" w:ascii="仿宋_GB2312" w:hAnsi="仿宋_GB2312" w:eastAsia="仿宋_GB2312" w:cs="仿宋_GB2312"/>
          <w:color w:val="231F20"/>
          <w:sz w:val="32"/>
          <w:szCs w:val="32"/>
        </w:rPr>
      </w:pPr>
    </w:p>
    <w:p w14:paraId="3FC3891B">
      <w:pPr>
        <w:keepNext w:val="0"/>
        <w:keepLines w:val="0"/>
        <w:pageBreakBefore w:val="0"/>
        <w:kinsoku/>
        <w:wordWrap/>
        <w:topLinePunct w:val="0"/>
        <w:autoSpaceDE/>
        <w:autoSpaceDN/>
        <w:bidi w:val="0"/>
        <w:adjustRightInd/>
        <w:snapToGrid/>
        <w:spacing w:line="590" w:lineRule="exact"/>
        <w:jc w:val="both"/>
        <w:textAlignment w:val="auto"/>
        <w:rPr>
          <w:rFonts w:hint="eastAsia" w:ascii="仿宋_GB2312" w:hAnsi="仿宋_GB2312" w:eastAsia="仿宋_GB2312" w:cs="仿宋_GB2312"/>
          <w:color w:val="231F20"/>
          <w:sz w:val="32"/>
          <w:szCs w:val="32"/>
        </w:rPr>
      </w:pPr>
    </w:p>
    <w:sectPr>
      <w:pgSz w:w="11906" w:h="16838"/>
      <w:pgMar w:top="1814" w:right="1587" w:bottom="1701" w:left="1587"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FZSSK--GBK1-0">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2A8"/>
    <w:rsid w:val="00036472"/>
    <w:rsid w:val="000E5E6D"/>
    <w:rsid w:val="001B2F1F"/>
    <w:rsid w:val="00222B1A"/>
    <w:rsid w:val="00263086"/>
    <w:rsid w:val="00276D31"/>
    <w:rsid w:val="002831B8"/>
    <w:rsid w:val="003D0420"/>
    <w:rsid w:val="00451A4D"/>
    <w:rsid w:val="00464383"/>
    <w:rsid w:val="0048632E"/>
    <w:rsid w:val="004D47D8"/>
    <w:rsid w:val="00547792"/>
    <w:rsid w:val="00557872"/>
    <w:rsid w:val="00586490"/>
    <w:rsid w:val="00591B2F"/>
    <w:rsid w:val="00624029"/>
    <w:rsid w:val="007A3464"/>
    <w:rsid w:val="007C7208"/>
    <w:rsid w:val="009300E3"/>
    <w:rsid w:val="009B6A42"/>
    <w:rsid w:val="00A273D0"/>
    <w:rsid w:val="00A53887"/>
    <w:rsid w:val="00A60B88"/>
    <w:rsid w:val="00AA1314"/>
    <w:rsid w:val="00BF6D7B"/>
    <w:rsid w:val="00C74A37"/>
    <w:rsid w:val="00C7602E"/>
    <w:rsid w:val="00CB535E"/>
    <w:rsid w:val="00CB58D8"/>
    <w:rsid w:val="00CF7682"/>
    <w:rsid w:val="00DF4270"/>
    <w:rsid w:val="00E31BC2"/>
    <w:rsid w:val="00E7363C"/>
    <w:rsid w:val="00EA2A3A"/>
    <w:rsid w:val="00EA78D7"/>
    <w:rsid w:val="00F53B53"/>
    <w:rsid w:val="00F67CF8"/>
    <w:rsid w:val="00F862A8"/>
    <w:rsid w:val="00FC4A87"/>
    <w:rsid w:val="09F46444"/>
    <w:rsid w:val="0AF153D2"/>
    <w:rsid w:val="44400A0D"/>
    <w:rsid w:val="54600D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semiHidden/>
    <w:unhideWhenUsed/>
    <w:qFormat/>
    <w:uiPriority w:val="99"/>
    <w:rPr>
      <w:color w:val="0000FF"/>
      <w:u w:val="single"/>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character" w:customStyle="1" w:styleId="9">
    <w:name w:val="text_zoqav"/>
    <w:basedOn w:val="5"/>
    <w:qFormat/>
    <w:uiPriority w:val="0"/>
  </w:style>
  <w:style w:type="character" w:customStyle="1" w:styleId="10">
    <w:name w:val="supwrap_afsjh"/>
    <w:basedOn w:val="5"/>
    <w:qFormat/>
    <w:uiPriority w:val="0"/>
  </w:style>
  <w:style w:type="character" w:customStyle="1" w:styleId="11">
    <w:name w:val="ordernum_pnmnv"/>
    <w:basedOn w:val="5"/>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3632</Words>
  <Characters>3916</Characters>
  <Lines>44</Lines>
  <Paragraphs>12</Paragraphs>
  <TotalTime>12</TotalTime>
  <ScaleCrop>false</ScaleCrop>
  <LinksUpToDate>false</LinksUpToDate>
  <CharactersWithSpaces>4153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2026-01-24T14:18:00Z</dcterms:created>
  <dc:creator>江典伟</dc:creator>
  <cp:lastModifiedBy>轻舞飞扬</cp:lastModifiedBy>
  <dcterms:modified xsi:type="dcterms:W3CDTF">2026-04-28T02:09:18Z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eyJoZGlkIjoiODBmNTMzZjkzYzI0YjY0ZTVkNDZkMTM4NTY2ZGEwNjciLCJ1c2VySWQiOiI1OTU4NDk1MTUifQ==</vt:lpwstr>
  </property>
  <property fmtid="{D5CDD505-2E9C-101B-9397-08002B2CF9AE}" pid="3" name="KSOProductBuildVer">
    <vt:lpwstr>2052-12.1.0.25865</vt:lpwstr>
  </property>
  <property fmtid="{D5CDD505-2E9C-101B-9397-08002B2CF9AE}" pid="4" name="ICV">
    <vt:lpwstr>A7EAD959292849CFB441EA42175B6614_12</vt:lpwstr>
  </property>
</Properties>
</file>